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C5FA4" w:rsidRPr="000C5FA4" w:rsidTr="00735937">
        <w:tc>
          <w:tcPr>
            <w:tcW w:w="4927" w:type="dxa"/>
          </w:tcPr>
          <w:p w:rsidR="008E2629" w:rsidRPr="000C5FA4" w:rsidRDefault="008E2629" w:rsidP="00735937">
            <w:pPr>
              <w:rPr>
                <w:rFonts w:ascii="Arial" w:hAnsi="Arial" w:cs="Arial"/>
                <w:b/>
                <w:bCs/>
                <w:i/>
                <w:iCs/>
              </w:rPr>
            </w:pPr>
            <w:r w:rsidRPr="000C5FA4">
              <w:rPr>
                <w:rFonts w:ascii="Arial" w:hAnsi="Arial" w:cs="Arial"/>
                <w:b/>
                <w:bCs/>
                <w:i/>
                <w:iCs/>
              </w:rPr>
              <w:t>DR. A. S. SURI &amp; PARTNERS</w:t>
            </w:r>
          </w:p>
        </w:tc>
        <w:tc>
          <w:tcPr>
            <w:tcW w:w="4927" w:type="dxa"/>
          </w:tcPr>
          <w:p w:rsidR="008E2629" w:rsidRPr="000C5FA4" w:rsidRDefault="008E2629" w:rsidP="00735937">
            <w:pPr>
              <w:jc w:val="right"/>
              <w:rPr>
                <w:rFonts w:ascii="Arial" w:hAnsi="Arial" w:cs="Arial"/>
                <w:i/>
                <w:iCs/>
              </w:rPr>
            </w:pPr>
            <w:r w:rsidRPr="000C5FA4">
              <w:rPr>
                <w:rFonts w:ascii="Arial" w:hAnsi="Arial" w:cs="Arial"/>
                <w:b/>
                <w:bCs/>
                <w:i/>
                <w:iCs/>
              </w:rPr>
              <w:t xml:space="preserve">BIRCHILLS HEALTH CENTRE </w:t>
            </w:r>
          </w:p>
        </w:tc>
      </w:tr>
      <w:tr w:rsidR="000C5FA4" w:rsidRPr="000C5FA4" w:rsidTr="00735937">
        <w:tc>
          <w:tcPr>
            <w:tcW w:w="4927" w:type="dxa"/>
          </w:tcPr>
          <w:p w:rsidR="008E2629" w:rsidRPr="000C5FA4" w:rsidRDefault="008E2629" w:rsidP="00735937">
            <w:pPr>
              <w:rPr>
                <w:rFonts w:ascii="Arial" w:hAnsi="Arial" w:cs="Arial"/>
                <w:b/>
                <w:bCs/>
                <w:i/>
                <w:iCs/>
              </w:rPr>
            </w:pPr>
            <w:r w:rsidRPr="000C5FA4">
              <w:rPr>
                <w:rFonts w:ascii="Arial" w:hAnsi="Arial" w:cs="Arial"/>
                <w:i/>
                <w:iCs/>
              </w:rPr>
              <w:t>MBBS, FPA Obs.  CHS. List.</w:t>
            </w:r>
          </w:p>
        </w:tc>
        <w:tc>
          <w:tcPr>
            <w:tcW w:w="4927" w:type="dxa"/>
          </w:tcPr>
          <w:p w:rsidR="008E2629" w:rsidRPr="000C5FA4" w:rsidRDefault="008E2629" w:rsidP="00735937">
            <w:pPr>
              <w:jc w:val="right"/>
              <w:rPr>
                <w:rFonts w:ascii="Arial" w:hAnsi="Arial" w:cs="Arial"/>
                <w:b/>
                <w:bCs/>
                <w:i/>
                <w:iCs/>
              </w:rPr>
            </w:pPr>
            <w:r w:rsidRPr="000C5FA4">
              <w:rPr>
                <w:rFonts w:ascii="Arial" w:hAnsi="Arial" w:cs="Arial"/>
                <w:b/>
                <w:bCs/>
                <w:i/>
                <w:iCs/>
              </w:rPr>
              <w:t>23 – 37 Old Birchills</w:t>
            </w:r>
          </w:p>
        </w:tc>
      </w:tr>
      <w:tr w:rsidR="000C5FA4" w:rsidRPr="000C5FA4" w:rsidTr="00735937">
        <w:tc>
          <w:tcPr>
            <w:tcW w:w="4927" w:type="dxa"/>
          </w:tcPr>
          <w:p w:rsidR="008E2629" w:rsidRPr="000C5FA4" w:rsidRDefault="008E2629" w:rsidP="00735937">
            <w:pPr>
              <w:rPr>
                <w:rFonts w:ascii="Arial" w:hAnsi="Arial" w:cs="Arial"/>
                <w:b/>
                <w:bCs/>
                <w:i/>
                <w:iCs/>
              </w:rPr>
            </w:pPr>
            <w:r w:rsidRPr="000C5FA4">
              <w:rPr>
                <w:rFonts w:ascii="Arial" w:hAnsi="Arial" w:cs="Arial"/>
                <w:i/>
                <w:iCs/>
              </w:rPr>
              <w:t>(Approved under MHA 1983)</w:t>
            </w:r>
          </w:p>
        </w:tc>
        <w:tc>
          <w:tcPr>
            <w:tcW w:w="4927" w:type="dxa"/>
          </w:tcPr>
          <w:p w:rsidR="008E2629" w:rsidRPr="000C5FA4" w:rsidRDefault="008E2629" w:rsidP="00735937">
            <w:pPr>
              <w:jc w:val="right"/>
              <w:rPr>
                <w:rFonts w:ascii="Arial" w:hAnsi="Arial" w:cs="Arial"/>
                <w:i/>
                <w:iCs/>
              </w:rPr>
            </w:pPr>
            <w:r w:rsidRPr="000C5FA4">
              <w:rPr>
                <w:rFonts w:ascii="Arial" w:hAnsi="Arial" w:cs="Arial"/>
                <w:b/>
                <w:bCs/>
                <w:i/>
                <w:iCs/>
              </w:rPr>
              <w:t>Walsall</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b/>
                <w:bCs/>
                <w:i/>
                <w:iCs/>
              </w:rPr>
            </w:pPr>
            <w:r w:rsidRPr="000C5FA4">
              <w:rPr>
                <w:rFonts w:ascii="Arial" w:hAnsi="Arial" w:cs="Arial"/>
                <w:b/>
                <w:bCs/>
                <w:i/>
                <w:iCs/>
              </w:rPr>
              <w:t>West Midlands</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b/>
                <w:bCs/>
                <w:i/>
                <w:iCs/>
              </w:rPr>
            </w:pPr>
            <w:r w:rsidRPr="000C5FA4">
              <w:rPr>
                <w:rFonts w:ascii="Arial" w:hAnsi="Arial" w:cs="Arial"/>
                <w:b/>
                <w:bCs/>
                <w:i/>
                <w:iCs/>
              </w:rPr>
              <w:t>WS2 8QH</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i/>
                <w:iCs/>
                <w:sz w:val="24"/>
                <w:szCs w:val="24"/>
              </w:rPr>
            </w:pPr>
            <w:r w:rsidRPr="000C5FA4">
              <w:rPr>
                <w:rFonts w:ascii="Arial" w:hAnsi="Arial" w:cs="Arial"/>
                <w:i/>
                <w:iCs/>
              </w:rPr>
              <w:t>Telephone: (01922) 614896</w:t>
            </w:r>
          </w:p>
        </w:tc>
      </w:tr>
      <w:tr w:rsidR="000C5FA4" w:rsidRPr="000C5FA4" w:rsidTr="00735937">
        <w:tc>
          <w:tcPr>
            <w:tcW w:w="4927" w:type="dxa"/>
          </w:tcPr>
          <w:p w:rsidR="008E2629" w:rsidRPr="000C5FA4" w:rsidRDefault="008E2629" w:rsidP="00735937">
            <w:pPr>
              <w:rPr>
                <w:rFonts w:ascii="Arial" w:hAnsi="Arial" w:cs="Arial"/>
                <w:b/>
                <w:bCs/>
                <w:i/>
                <w:iCs/>
              </w:rPr>
            </w:pPr>
          </w:p>
        </w:tc>
        <w:tc>
          <w:tcPr>
            <w:tcW w:w="4927" w:type="dxa"/>
          </w:tcPr>
          <w:p w:rsidR="008E2629" w:rsidRPr="000C5FA4" w:rsidRDefault="008E2629" w:rsidP="00735937">
            <w:pPr>
              <w:jc w:val="right"/>
              <w:rPr>
                <w:rFonts w:ascii="Arial" w:hAnsi="Arial" w:cs="Arial"/>
                <w:b/>
                <w:bCs/>
                <w:i/>
                <w:iCs/>
              </w:rPr>
            </w:pPr>
            <w:r w:rsidRPr="000C5FA4">
              <w:rPr>
                <w:rFonts w:ascii="Arial" w:hAnsi="Arial" w:cs="Arial"/>
                <w:i/>
                <w:iCs/>
              </w:rPr>
              <w:t>Fax No:  (01922) 621876</w:t>
            </w:r>
          </w:p>
        </w:tc>
      </w:tr>
    </w:tbl>
    <w:p w:rsidR="00304480" w:rsidRDefault="00304480"/>
    <w:p w:rsidR="00630D5D" w:rsidRDefault="00630D5D"/>
    <w:p w:rsidR="00630D5D" w:rsidRDefault="00630D5D" w:rsidP="00630D5D">
      <w:pPr>
        <w:jc w:val="center"/>
        <w:rPr>
          <w:rFonts w:asciiTheme="minorHAnsi" w:hAnsiTheme="minorHAnsi" w:cs="Calibri"/>
          <w:b/>
          <w:sz w:val="24"/>
          <w:szCs w:val="24"/>
        </w:rPr>
      </w:pPr>
      <w:r>
        <w:rPr>
          <w:rFonts w:asciiTheme="minorHAnsi" w:hAnsiTheme="minorHAnsi" w:cs="Calibri"/>
          <w:b/>
          <w:sz w:val="24"/>
          <w:szCs w:val="24"/>
        </w:rPr>
        <w:t>MINUTES FROM THE PATIENT REPRESENTATION GROUP MEETING</w:t>
      </w:r>
    </w:p>
    <w:p w:rsidR="00630D5D" w:rsidRDefault="00630D5D" w:rsidP="00630D5D">
      <w:pPr>
        <w:jc w:val="center"/>
        <w:rPr>
          <w:rFonts w:asciiTheme="minorHAnsi" w:hAnsiTheme="minorHAnsi" w:cs="Calibri"/>
          <w:b/>
          <w:sz w:val="24"/>
          <w:szCs w:val="24"/>
        </w:rPr>
      </w:pPr>
      <w:r>
        <w:rPr>
          <w:rFonts w:asciiTheme="minorHAnsi" w:hAnsiTheme="minorHAnsi" w:cs="Calibri"/>
          <w:b/>
          <w:sz w:val="24"/>
          <w:szCs w:val="24"/>
        </w:rPr>
        <w:t>TUESDAY 12</w:t>
      </w:r>
      <w:r w:rsidRPr="00630D5D">
        <w:rPr>
          <w:rFonts w:asciiTheme="minorHAnsi" w:hAnsiTheme="minorHAnsi" w:cs="Calibri"/>
          <w:b/>
          <w:sz w:val="24"/>
          <w:szCs w:val="24"/>
          <w:vertAlign w:val="superscript"/>
        </w:rPr>
        <w:t>TH</w:t>
      </w:r>
      <w:r>
        <w:rPr>
          <w:rFonts w:asciiTheme="minorHAnsi" w:hAnsiTheme="minorHAnsi" w:cs="Calibri"/>
          <w:b/>
          <w:sz w:val="24"/>
          <w:szCs w:val="24"/>
        </w:rPr>
        <w:t xml:space="preserve"> FEBRUARY 2013</w:t>
      </w:r>
    </w:p>
    <w:p w:rsidR="00630D5D" w:rsidRDefault="00630D5D" w:rsidP="00630D5D">
      <w:pPr>
        <w:jc w:val="center"/>
        <w:rPr>
          <w:rFonts w:asciiTheme="minorHAnsi" w:hAnsiTheme="minorHAnsi" w:cs="Calibri"/>
          <w:b/>
          <w:sz w:val="24"/>
          <w:szCs w:val="24"/>
        </w:rPr>
      </w:pPr>
    </w:p>
    <w:p w:rsidR="00630D5D" w:rsidRPr="00630D5D" w:rsidRDefault="00630D5D" w:rsidP="00630D5D">
      <w:pPr>
        <w:rPr>
          <w:rFonts w:asciiTheme="minorHAnsi" w:hAnsiTheme="minorHAnsi" w:cs="Calibri"/>
          <w:b/>
          <w:sz w:val="24"/>
          <w:szCs w:val="24"/>
        </w:rPr>
      </w:pPr>
      <w:r w:rsidRPr="00630D5D">
        <w:rPr>
          <w:rFonts w:asciiTheme="minorHAnsi" w:hAnsiTheme="minorHAnsi" w:cs="Calibri"/>
          <w:b/>
          <w:sz w:val="24"/>
          <w:szCs w:val="24"/>
        </w:rPr>
        <w:t>PRESENT</w:t>
      </w:r>
    </w:p>
    <w:p w:rsidR="00630D5D" w:rsidRDefault="00630D5D" w:rsidP="00630D5D">
      <w:pPr>
        <w:rPr>
          <w:rFonts w:asciiTheme="minorHAnsi" w:hAnsiTheme="minorHAnsi" w:cs="Calibri"/>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693"/>
        <w:gridCol w:w="2268"/>
        <w:gridCol w:w="2330"/>
      </w:tblGrid>
      <w:tr w:rsidR="00630D5D" w:rsidTr="004B63B8">
        <w:tc>
          <w:tcPr>
            <w:tcW w:w="1951" w:type="dxa"/>
          </w:tcPr>
          <w:p w:rsidR="00630D5D" w:rsidRDefault="00630D5D" w:rsidP="00630D5D">
            <w:pPr>
              <w:rPr>
                <w:rFonts w:asciiTheme="minorHAnsi" w:hAnsiTheme="minorHAnsi" w:cs="Calibri"/>
                <w:sz w:val="24"/>
                <w:szCs w:val="24"/>
              </w:rPr>
            </w:pPr>
            <w:r>
              <w:rPr>
                <w:rFonts w:asciiTheme="minorHAnsi" w:hAnsiTheme="minorHAnsi" w:cs="Calibri"/>
                <w:sz w:val="24"/>
                <w:szCs w:val="24"/>
              </w:rPr>
              <w:t>Dr A S Suri</w:t>
            </w:r>
            <w:r>
              <w:rPr>
                <w:rFonts w:asciiTheme="minorHAnsi" w:hAnsiTheme="minorHAnsi" w:cs="Calibri"/>
                <w:sz w:val="24"/>
                <w:szCs w:val="24"/>
              </w:rPr>
              <w:tab/>
            </w:r>
          </w:p>
        </w:tc>
        <w:tc>
          <w:tcPr>
            <w:tcW w:w="4961" w:type="dxa"/>
            <w:gridSpan w:val="2"/>
          </w:tcPr>
          <w:p w:rsidR="00630D5D" w:rsidRDefault="00630D5D" w:rsidP="00630D5D">
            <w:pPr>
              <w:rPr>
                <w:rFonts w:asciiTheme="minorHAnsi" w:hAnsiTheme="minorHAnsi" w:cs="Calibri"/>
                <w:sz w:val="24"/>
                <w:szCs w:val="24"/>
              </w:rPr>
            </w:pPr>
            <w:r>
              <w:rPr>
                <w:rFonts w:asciiTheme="minorHAnsi" w:hAnsiTheme="minorHAnsi" w:cs="Calibri"/>
                <w:sz w:val="24"/>
                <w:szCs w:val="24"/>
              </w:rPr>
              <w:t>GP</w:t>
            </w:r>
          </w:p>
        </w:tc>
        <w:tc>
          <w:tcPr>
            <w:tcW w:w="2330" w:type="dxa"/>
          </w:tcPr>
          <w:p w:rsidR="00630D5D" w:rsidRDefault="00630D5D" w:rsidP="00630D5D">
            <w:pPr>
              <w:rPr>
                <w:rFonts w:asciiTheme="minorHAnsi" w:hAnsiTheme="minorHAnsi" w:cs="Calibri"/>
                <w:sz w:val="24"/>
                <w:szCs w:val="24"/>
              </w:rPr>
            </w:pPr>
          </w:p>
        </w:tc>
      </w:tr>
      <w:tr w:rsidR="00630D5D" w:rsidTr="004B63B8">
        <w:tc>
          <w:tcPr>
            <w:tcW w:w="1951" w:type="dxa"/>
          </w:tcPr>
          <w:p w:rsidR="00630D5D" w:rsidRDefault="00630D5D" w:rsidP="00630D5D">
            <w:pPr>
              <w:rPr>
                <w:rFonts w:asciiTheme="minorHAnsi" w:hAnsiTheme="minorHAnsi" w:cs="Calibri"/>
                <w:sz w:val="24"/>
                <w:szCs w:val="24"/>
              </w:rPr>
            </w:pPr>
            <w:r>
              <w:rPr>
                <w:rFonts w:asciiTheme="minorHAnsi" w:hAnsiTheme="minorHAnsi" w:cs="Calibri"/>
                <w:sz w:val="24"/>
                <w:szCs w:val="24"/>
              </w:rPr>
              <w:t>Lisa Parkes</w:t>
            </w:r>
            <w:r>
              <w:rPr>
                <w:rFonts w:asciiTheme="minorHAnsi" w:hAnsiTheme="minorHAnsi" w:cs="Calibri"/>
                <w:sz w:val="24"/>
                <w:szCs w:val="24"/>
              </w:rPr>
              <w:tab/>
            </w:r>
          </w:p>
        </w:tc>
        <w:tc>
          <w:tcPr>
            <w:tcW w:w="4961" w:type="dxa"/>
            <w:gridSpan w:val="2"/>
          </w:tcPr>
          <w:p w:rsidR="00630D5D" w:rsidRDefault="00630D5D" w:rsidP="00630D5D">
            <w:pPr>
              <w:rPr>
                <w:rFonts w:asciiTheme="minorHAnsi" w:hAnsiTheme="minorHAnsi" w:cs="Calibri"/>
                <w:sz w:val="24"/>
                <w:szCs w:val="24"/>
              </w:rPr>
            </w:pPr>
            <w:r>
              <w:rPr>
                <w:rFonts w:asciiTheme="minorHAnsi" w:hAnsiTheme="minorHAnsi" w:cs="Calibri"/>
                <w:sz w:val="24"/>
                <w:szCs w:val="24"/>
              </w:rPr>
              <w:t>Reception Manager at Birchills (and a Patient)</w:t>
            </w:r>
          </w:p>
        </w:tc>
        <w:tc>
          <w:tcPr>
            <w:tcW w:w="2330" w:type="dxa"/>
          </w:tcPr>
          <w:p w:rsidR="00630D5D" w:rsidRDefault="00630D5D" w:rsidP="00630D5D">
            <w:pPr>
              <w:rPr>
                <w:rFonts w:asciiTheme="minorHAnsi" w:hAnsiTheme="minorHAnsi" w:cs="Calibri"/>
                <w:sz w:val="24"/>
                <w:szCs w:val="24"/>
              </w:rPr>
            </w:pPr>
          </w:p>
        </w:tc>
      </w:tr>
      <w:tr w:rsidR="004B63B8" w:rsidTr="004B63B8">
        <w:tc>
          <w:tcPr>
            <w:tcW w:w="1951" w:type="dxa"/>
          </w:tcPr>
          <w:p w:rsidR="004B63B8" w:rsidRDefault="004B63B8" w:rsidP="00630D5D">
            <w:pPr>
              <w:rPr>
                <w:rFonts w:asciiTheme="minorHAnsi" w:hAnsiTheme="minorHAnsi" w:cs="Calibri"/>
                <w:sz w:val="24"/>
                <w:szCs w:val="24"/>
              </w:rPr>
            </w:pPr>
            <w:r>
              <w:rPr>
                <w:rFonts w:asciiTheme="minorHAnsi" w:hAnsiTheme="minorHAnsi" w:cs="Calibri"/>
                <w:sz w:val="24"/>
                <w:szCs w:val="24"/>
              </w:rPr>
              <w:t>Michael Price</w:t>
            </w:r>
          </w:p>
        </w:tc>
        <w:tc>
          <w:tcPr>
            <w:tcW w:w="2693" w:type="dxa"/>
          </w:tcPr>
          <w:p w:rsidR="004B63B8" w:rsidRDefault="008A5E92" w:rsidP="00630D5D">
            <w:pPr>
              <w:rPr>
                <w:rFonts w:asciiTheme="minorHAnsi" w:hAnsiTheme="minorHAnsi" w:cs="Calibri"/>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14.7pt;margin-top:1.25pt;width:13.5pt;height:27pt;z-index:251660288;mso-position-horizontal-relative:text;mso-position-vertical-relative:text"/>
              </w:pict>
            </w:r>
            <w:r w:rsidR="004B63B8">
              <w:rPr>
                <w:rFonts w:asciiTheme="minorHAnsi" w:hAnsiTheme="minorHAnsi" w:cs="Calibri"/>
                <w:sz w:val="24"/>
                <w:szCs w:val="24"/>
              </w:rPr>
              <w:t>Building Surveyor</w:t>
            </w:r>
          </w:p>
        </w:tc>
        <w:tc>
          <w:tcPr>
            <w:tcW w:w="4598" w:type="dxa"/>
            <w:gridSpan w:val="2"/>
            <w:vMerge w:val="restart"/>
            <w:vAlign w:val="center"/>
          </w:tcPr>
          <w:p w:rsidR="004B63B8" w:rsidRDefault="004B63B8" w:rsidP="004B63B8">
            <w:pPr>
              <w:rPr>
                <w:rFonts w:asciiTheme="minorHAnsi" w:hAnsiTheme="minorHAnsi" w:cs="Calibri"/>
                <w:sz w:val="24"/>
                <w:szCs w:val="24"/>
              </w:rPr>
            </w:pPr>
            <w:r>
              <w:rPr>
                <w:rFonts w:asciiTheme="minorHAnsi" w:hAnsiTheme="minorHAnsi" w:cs="Calibri"/>
                <w:sz w:val="24"/>
                <w:szCs w:val="24"/>
              </w:rPr>
              <w:t>Married</w:t>
            </w:r>
          </w:p>
        </w:tc>
      </w:tr>
      <w:tr w:rsidR="004B63B8" w:rsidTr="004B63B8">
        <w:tc>
          <w:tcPr>
            <w:tcW w:w="1951" w:type="dxa"/>
          </w:tcPr>
          <w:p w:rsidR="004B63B8" w:rsidRDefault="004B63B8" w:rsidP="00630D5D">
            <w:pPr>
              <w:rPr>
                <w:rFonts w:asciiTheme="minorHAnsi" w:hAnsiTheme="minorHAnsi" w:cs="Calibri"/>
                <w:sz w:val="24"/>
                <w:szCs w:val="24"/>
              </w:rPr>
            </w:pPr>
            <w:r>
              <w:rPr>
                <w:rFonts w:asciiTheme="minorHAnsi" w:hAnsiTheme="minorHAnsi" w:cs="Calibri"/>
                <w:sz w:val="24"/>
                <w:szCs w:val="24"/>
              </w:rPr>
              <w:t>Lisa Price</w:t>
            </w:r>
          </w:p>
        </w:tc>
        <w:tc>
          <w:tcPr>
            <w:tcW w:w="2693" w:type="dxa"/>
          </w:tcPr>
          <w:p w:rsidR="004B63B8" w:rsidRDefault="004B63B8" w:rsidP="00630D5D">
            <w:pPr>
              <w:rPr>
                <w:rFonts w:asciiTheme="minorHAnsi" w:hAnsiTheme="minorHAnsi" w:cs="Calibri"/>
                <w:sz w:val="24"/>
                <w:szCs w:val="24"/>
              </w:rPr>
            </w:pPr>
            <w:r>
              <w:rPr>
                <w:rFonts w:asciiTheme="minorHAnsi" w:hAnsiTheme="minorHAnsi" w:cs="Calibri"/>
                <w:sz w:val="24"/>
                <w:szCs w:val="24"/>
              </w:rPr>
              <w:t>Shop Assistant at Tescos</w:t>
            </w:r>
          </w:p>
        </w:tc>
        <w:tc>
          <w:tcPr>
            <w:tcW w:w="4598" w:type="dxa"/>
            <w:gridSpan w:val="2"/>
            <w:vMerge/>
          </w:tcPr>
          <w:p w:rsidR="004B63B8" w:rsidRDefault="004B63B8" w:rsidP="00630D5D">
            <w:pPr>
              <w:rPr>
                <w:rFonts w:asciiTheme="minorHAnsi" w:hAnsiTheme="minorHAnsi" w:cs="Calibri"/>
                <w:sz w:val="24"/>
                <w:szCs w:val="24"/>
              </w:rPr>
            </w:pPr>
          </w:p>
        </w:tc>
      </w:tr>
      <w:tr w:rsidR="00630D5D" w:rsidTr="004B63B8">
        <w:tc>
          <w:tcPr>
            <w:tcW w:w="1951" w:type="dxa"/>
          </w:tcPr>
          <w:p w:rsidR="00630D5D" w:rsidRDefault="00630D5D" w:rsidP="00630D5D">
            <w:pPr>
              <w:rPr>
                <w:rFonts w:asciiTheme="minorHAnsi" w:hAnsiTheme="minorHAnsi" w:cs="Calibri"/>
                <w:sz w:val="24"/>
                <w:szCs w:val="24"/>
              </w:rPr>
            </w:pPr>
            <w:r>
              <w:rPr>
                <w:rFonts w:asciiTheme="minorHAnsi" w:hAnsiTheme="minorHAnsi" w:cs="Calibri"/>
                <w:sz w:val="24"/>
                <w:szCs w:val="24"/>
              </w:rPr>
              <w:t>Ellen Jones</w:t>
            </w:r>
          </w:p>
        </w:tc>
        <w:tc>
          <w:tcPr>
            <w:tcW w:w="4961" w:type="dxa"/>
            <w:gridSpan w:val="2"/>
          </w:tcPr>
          <w:p w:rsidR="00630D5D" w:rsidRDefault="00630D5D" w:rsidP="00630D5D">
            <w:pPr>
              <w:rPr>
                <w:rFonts w:asciiTheme="minorHAnsi" w:hAnsiTheme="minorHAnsi" w:cs="Calibri"/>
                <w:sz w:val="24"/>
                <w:szCs w:val="24"/>
              </w:rPr>
            </w:pPr>
            <w:r>
              <w:rPr>
                <w:rFonts w:asciiTheme="minorHAnsi" w:hAnsiTheme="minorHAnsi" w:cs="Calibri"/>
                <w:sz w:val="24"/>
                <w:szCs w:val="24"/>
              </w:rPr>
              <w:t>Care Assistant for Housing21</w:t>
            </w:r>
          </w:p>
        </w:tc>
        <w:tc>
          <w:tcPr>
            <w:tcW w:w="2330" w:type="dxa"/>
          </w:tcPr>
          <w:p w:rsidR="00630D5D" w:rsidRDefault="00630D5D" w:rsidP="00630D5D">
            <w:pPr>
              <w:rPr>
                <w:rFonts w:asciiTheme="minorHAnsi" w:hAnsiTheme="minorHAnsi" w:cs="Calibri"/>
                <w:sz w:val="24"/>
                <w:szCs w:val="24"/>
              </w:rPr>
            </w:pPr>
          </w:p>
        </w:tc>
      </w:tr>
      <w:tr w:rsidR="004B63B8" w:rsidTr="004B63B8">
        <w:tc>
          <w:tcPr>
            <w:tcW w:w="1951" w:type="dxa"/>
          </w:tcPr>
          <w:p w:rsidR="004B63B8" w:rsidRDefault="004B63B8" w:rsidP="00630D5D">
            <w:pPr>
              <w:rPr>
                <w:rFonts w:asciiTheme="minorHAnsi" w:hAnsiTheme="minorHAnsi" w:cs="Calibri"/>
                <w:sz w:val="24"/>
                <w:szCs w:val="24"/>
              </w:rPr>
            </w:pPr>
            <w:r>
              <w:rPr>
                <w:rFonts w:asciiTheme="minorHAnsi" w:hAnsiTheme="minorHAnsi" w:cs="Calibri"/>
                <w:sz w:val="24"/>
                <w:szCs w:val="24"/>
              </w:rPr>
              <w:t>Glenys Davis</w:t>
            </w:r>
          </w:p>
        </w:tc>
        <w:tc>
          <w:tcPr>
            <w:tcW w:w="2693" w:type="dxa"/>
          </w:tcPr>
          <w:p w:rsidR="004B63B8" w:rsidRDefault="008A5E92" w:rsidP="00630D5D">
            <w:pPr>
              <w:rPr>
                <w:rFonts w:asciiTheme="minorHAnsi" w:hAnsiTheme="minorHAnsi" w:cs="Calibri"/>
                <w:sz w:val="24"/>
                <w:szCs w:val="24"/>
              </w:rPr>
            </w:pPr>
            <w:r>
              <w:rPr>
                <w:noProof/>
              </w:rPr>
              <w:pict>
                <v:shape id="_x0000_s1027" type="#_x0000_t88" style="position:absolute;margin-left:114.7pt;margin-top:.8pt;width:13.5pt;height:27pt;z-index:251663360;mso-position-horizontal-relative:text;mso-position-vertical-relative:text"/>
              </w:pict>
            </w:r>
            <w:r w:rsidR="004B63B8">
              <w:rPr>
                <w:rFonts w:asciiTheme="minorHAnsi" w:hAnsiTheme="minorHAnsi" w:cs="Calibri"/>
                <w:sz w:val="24"/>
                <w:szCs w:val="24"/>
              </w:rPr>
              <w:t>Retired</w:t>
            </w:r>
          </w:p>
        </w:tc>
        <w:tc>
          <w:tcPr>
            <w:tcW w:w="4598" w:type="dxa"/>
            <w:gridSpan w:val="2"/>
            <w:vMerge w:val="restart"/>
            <w:vAlign w:val="center"/>
          </w:tcPr>
          <w:p w:rsidR="004B63B8" w:rsidRDefault="004B63B8" w:rsidP="004B63B8">
            <w:pPr>
              <w:rPr>
                <w:rFonts w:asciiTheme="minorHAnsi" w:hAnsiTheme="minorHAnsi" w:cs="Calibri"/>
                <w:sz w:val="24"/>
                <w:szCs w:val="24"/>
              </w:rPr>
            </w:pPr>
            <w:r>
              <w:rPr>
                <w:rFonts w:asciiTheme="minorHAnsi" w:hAnsiTheme="minorHAnsi" w:cs="Calibri"/>
                <w:sz w:val="24"/>
                <w:szCs w:val="24"/>
              </w:rPr>
              <w:t>Married</w:t>
            </w:r>
          </w:p>
        </w:tc>
      </w:tr>
      <w:tr w:rsidR="004B63B8" w:rsidTr="004B63B8">
        <w:tc>
          <w:tcPr>
            <w:tcW w:w="1951" w:type="dxa"/>
          </w:tcPr>
          <w:p w:rsidR="004B63B8" w:rsidRDefault="004B63B8" w:rsidP="00630D5D">
            <w:pPr>
              <w:rPr>
                <w:rFonts w:asciiTheme="minorHAnsi" w:hAnsiTheme="minorHAnsi" w:cs="Calibri"/>
                <w:sz w:val="24"/>
                <w:szCs w:val="24"/>
              </w:rPr>
            </w:pPr>
            <w:r>
              <w:rPr>
                <w:rFonts w:asciiTheme="minorHAnsi" w:hAnsiTheme="minorHAnsi" w:cs="Calibri"/>
                <w:sz w:val="24"/>
                <w:szCs w:val="24"/>
              </w:rPr>
              <w:t>John Davis</w:t>
            </w:r>
          </w:p>
        </w:tc>
        <w:tc>
          <w:tcPr>
            <w:tcW w:w="2693" w:type="dxa"/>
          </w:tcPr>
          <w:p w:rsidR="004B63B8" w:rsidRDefault="004B63B8" w:rsidP="00630D5D">
            <w:pPr>
              <w:rPr>
                <w:rFonts w:asciiTheme="minorHAnsi" w:hAnsiTheme="minorHAnsi" w:cs="Calibri"/>
                <w:sz w:val="24"/>
                <w:szCs w:val="24"/>
              </w:rPr>
            </w:pPr>
            <w:r>
              <w:rPr>
                <w:rFonts w:asciiTheme="minorHAnsi" w:hAnsiTheme="minorHAnsi" w:cs="Calibri"/>
                <w:sz w:val="24"/>
                <w:szCs w:val="24"/>
              </w:rPr>
              <w:t>Retired</w:t>
            </w:r>
          </w:p>
        </w:tc>
        <w:tc>
          <w:tcPr>
            <w:tcW w:w="4598" w:type="dxa"/>
            <w:gridSpan w:val="2"/>
            <w:vMerge/>
          </w:tcPr>
          <w:p w:rsidR="004B63B8" w:rsidRDefault="004B63B8" w:rsidP="00630D5D">
            <w:pPr>
              <w:rPr>
                <w:rFonts w:asciiTheme="minorHAnsi" w:hAnsiTheme="minorHAnsi" w:cs="Calibri"/>
                <w:sz w:val="24"/>
                <w:szCs w:val="24"/>
              </w:rPr>
            </w:pPr>
          </w:p>
        </w:tc>
      </w:tr>
      <w:tr w:rsidR="00630D5D" w:rsidTr="004B63B8">
        <w:tc>
          <w:tcPr>
            <w:tcW w:w="1951" w:type="dxa"/>
          </w:tcPr>
          <w:p w:rsidR="00630D5D" w:rsidRDefault="00630D5D" w:rsidP="00630D5D">
            <w:pPr>
              <w:rPr>
                <w:rFonts w:asciiTheme="minorHAnsi" w:hAnsiTheme="minorHAnsi" w:cs="Calibri"/>
                <w:sz w:val="24"/>
                <w:szCs w:val="24"/>
              </w:rPr>
            </w:pPr>
            <w:r>
              <w:rPr>
                <w:rFonts w:asciiTheme="minorHAnsi" w:hAnsiTheme="minorHAnsi" w:cs="Calibri"/>
                <w:sz w:val="24"/>
                <w:szCs w:val="24"/>
              </w:rPr>
              <w:t>Mahesh Pancholi</w:t>
            </w:r>
          </w:p>
        </w:tc>
        <w:tc>
          <w:tcPr>
            <w:tcW w:w="4961" w:type="dxa"/>
            <w:gridSpan w:val="2"/>
          </w:tcPr>
          <w:p w:rsidR="00630D5D" w:rsidRDefault="00630D5D" w:rsidP="00630D5D">
            <w:pPr>
              <w:rPr>
                <w:rFonts w:asciiTheme="minorHAnsi" w:hAnsiTheme="minorHAnsi" w:cs="Calibri"/>
                <w:sz w:val="24"/>
                <w:szCs w:val="24"/>
              </w:rPr>
            </w:pPr>
            <w:r>
              <w:rPr>
                <w:rFonts w:asciiTheme="minorHAnsi" w:hAnsiTheme="minorHAnsi" w:cs="Calibri"/>
                <w:sz w:val="24"/>
                <w:szCs w:val="24"/>
              </w:rPr>
              <w:t>Newsagent</w:t>
            </w:r>
          </w:p>
        </w:tc>
        <w:tc>
          <w:tcPr>
            <w:tcW w:w="2330" w:type="dxa"/>
          </w:tcPr>
          <w:p w:rsidR="00630D5D" w:rsidRDefault="00630D5D" w:rsidP="00630D5D">
            <w:pPr>
              <w:rPr>
                <w:rFonts w:asciiTheme="minorHAnsi" w:hAnsiTheme="minorHAnsi" w:cs="Calibri"/>
                <w:sz w:val="24"/>
                <w:szCs w:val="24"/>
              </w:rPr>
            </w:pPr>
          </w:p>
        </w:tc>
      </w:tr>
    </w:tbl>
    <w:p w:rsidR="00630D5D" w:rsidRDefault="00630D5D" w:rsidP="00630D5D">
      <w:pPr>
        <w:rPr>
          <w:rFonts w:asciiTheme="minorHAnsi" w:hAnsiTheme="minorHAnsi" w:cs="Calibri"/>
          <w:sz w:val="24"/>
          <w:szCs w:val="24"/>
        </w:rPr>
      </w:pPr>
    </w:p>
    <w:p w:rsidR="00630D5D" w:rsidRPr="004B63B8" w:rsidRDefault="00630D5D" w:rsidP="00630D5D">
      <w:pPr>
        <w:rPr>
          <w:rFonts w:asciiTheme="minorHAnsi" w:hAnsiTheme="minorHAnsi" w:cs="Calibri"/>
          <w:b/>
          <w:sz w:val="24"/>
          <w:szCs w:val="24"/>
        </w:rPr>
      </w:pPr>
      <w:r w:rsidRPr="004B63B8">
        <w:rPr>
          <w:rFonts w:asciiTheme="minorHAnsi" w:hAnsiTheme="minorHAnsi" w:cs="Calibri"/>
          <w:b/>
          <w:sz w:val="24"/>
          <w:szCs w:val="24"/>
        </w:rPr>
        <w:t>Welcome and Introductions</w:t>
      </w:r>
    </w:p>
    <w:p w:rsidR="00630D5D" w:rsidRDefault="00630D5D" w:rsidP="00630D5D">
      <w:pPr>
        <w:rPr>
          <w:rFonts w:asciiTheme="minorHAnsi" w:hAnsiTheme="minorHAnsi" w:cs="Calibri"/>
          <w:sz w:val="24"/>
          <w:szCs w:val="24"/>
        </w:rPr>
      </w:pPr>
      <w:r>
        <w:rPr>
          <w:rFonts w:asciiTheme="minorHAnsi" w:hAnsiTheme="minorHAnsi" w:cs="Calibri"/>
          <w:sz w:val="24"/>
          <w:szCs w:val="24"/>
        </w:rPr>
        <w:t>The group was warmly welcomed and thanked for attending by Dr Suri, who chaired the meeting. Dr Suri asked all members to introduce themselves and provide a little bit of information about themselves</w:t>
      </w:r>
      <w:r w:rsidR="004B63B8">
        <w:rPr>
          <w:rFonts w:asciiTheme="minorHAnsi" w:hAnsiTheme="minorHAnsi" w:cs="Calibri"/>
          <w:sz w:val="24"/>
          <w:szCs w:val="24"/>
        </w:rPr>
        <w:t>.</w:t>
      </w:r>
    </w:p>
    <w:p w:rsidR="004B63B8" w:rsidRDefault="004B63B8" w:rsidP="00630D5D">
      <w:pPr>
        <w:rPr>
          <w:rFonts w:asciiTheme="minorHAnsi" w:hAnsiTheme="minorHAnsi" w:cs="Calibri"/>
          <w:sz w:val="24"/>
          <w:szCs w:val="24"/>
        </w:rPr>
      </w:pPr>
    </w:p>
    <w:p w:rsidR="004B63B8" w:rsidRPr="004B63B8" w:rsidRDefault="004B63B8" w:rsidP="00630D5D">
      <w:pPr>
        <w:rPr>
          <w:rFonts w:asciiTheme="minorHAnsi" w:hAnsiTheme="minorHAnsi" w:cs="Calibri"/>
          <w:b/>
          <w:sz w:val="24"/>
          <w:szCs w:val="24"/>
        </w:rPr>
      </w:pPr>
      <w:r w:rsidRPr="004B63B8">
        <w:rPr>
          <w:rFonts w:asciiTheme="minorHAnsi" w:hAnsiTheme="minorHAnsi" w:cs="Calibri"/>
          <w:b/>
          <w:sz w:val="24"/>
          <w:szCs w:val="24"/>
        </w:rPr>
        <w:t>Apologies</w:t>
      </w:r>
    </w:p>
    <w:p w:rsidR="004B63B8" w:rsidRDefault="004B63B8" w:rsidP="00630D5D">
      <w:pPr>
        <w:rPr>
          <w:rFonts w:asciiTheme="minorHAnsi" w:hAnsiTheme="minorHAnsi" w:cs="Calibri"/>
          <w:sz w:val="24"/>
          <w:szCs w:val="24"/>
        </w:rPr>
      </w:pPr>
      <w:r>
        <w:rPr>
          <w:rFonts w:asciiTheme="minorHAnsi" w:hAnsiTheme="minorHAnsi" w:cs="Calibri"/>
          <w:sz w:val="24"/>
          <w:szCs w:val="24"/>
        </w:rPr>
        <w:t>No apologies were received prior to the meeting.</w:t>
      </w:r>
    </w:p>
    <w:p w:rsidR="004B63B8" w:rsidRDefault="004B63B8" w:rsidP="00630D5D">
      <w:pPr>
        <w:rPr>
          <w:rFonts w:asciiTheme="minorHAnsi" w:hAnsiTheme="minorHAnsi" w:cs="Calibri"/>
          <w:sz w:val="24"/>
          <w:szCs w:val="24"/>
        </w:rPr>
      </w:pPr>
    </w:p>
    <w:p w:rsidR="004B63B8" w:rsidRDefault="004B63B8" w:rsidP="00630D5D">
      <w:pPr>
        <w:rPr>
          <w:rFonts w:asciiTheme="minorHAnsi" w:hAnsiTheme="minorHAnsi" w:cs="Calibri"/>
          <w:sz w:val="24"/>
          <w:szCs w:val="24"/>
        </w:rPr>
      </w:pPr>
      <w:r w:rsidRPr="004B63B8">
        <w:rPr>
          <w:rFonts w:asciiTheme="minorHAnsi" w:hAnsiTheme="minorHAnsi" w:cs="Calibri"/>
          <w:b/>
          <w:sz w:val="24"/>
          <w:szCs w:val="24"/>
        </w:rPr>
        <w:t>Notes and Actions from previous meeting</w:t>
      </w:r>
    </w:p>
    <w:p w:rsidR="004B63B8" w:rsidRDefault="004B63B8" w:rsidP="00630D5D">
      <w:pPr>
        <w:rPr>
          <w:rFonts w:asciiTheme="minorHAnsi" w:hAnsiTheme="minorHAnsi" w:cs="Calibri"/>
          <w:sz w:val="24"/>
          <w:szCs w:val="24"/>
        </w:rPr>
      </w:pPr>
      <w:r>
        <w:rPr>
          <w:rFonts w:asciiTheme="minorHAnsi" w:hAnsiTheme="minorHAnsi" w:cs="Calibri"/>
          <w:sz w:val="24"/>
          <w:szCs w:val="24"/>
        </w:rPr>
        <w:t>The minutes were read by all and it was agreed that they should be sent out by post to all members before the next meeting.</w:t>
      </w:r>
      <w:r w:rsidR="00171CC6">
        <w:rPr>
          <w:rFonts w:asciiTheme="minorHAnsi" w:hAnsiTheme="minorHAnsi" w:cs="Calibri"/>
          <w:sz w:val="24"/>
          <w:szCs w:val="24"/>
        </w:rPr>
        <w:t xml:space="preserve"> A column will be added on the right so that the initials of the person required to take any action will be clear.</w:t>
      </w:r>
    </w:p>
    <w:p w:rsidR="004B63B8" w:rsidRDefault="004B63B8" w:rsidP="00630D5D">
      <w:pPr>
        <w:rPr>
          <w:rFonts w:asciiTheme="minorHAnsi" w:hAnsiTheme="minorHAnsi" w:cs="Calibri"/>
          <w:sz w:val="24"/>
          <w:szCs w:val="24"/>
        </w:rPr>
      </w:pPr>
    </w:p>
    <w:p w:rsidR="004B63B8" w:rsidRDefault="004B63B8" w:rsidP="00630D5D">
      <w:pPr>
        <w:rPr>
          <w:rFonts w:asciiTheme="minorHAnsi" w:hAnsiTheme="minorHAnsi" w:cs="Calibri"/>
          <w:sz w:val="24"/>
          <w:szCs w:val="24"/>
        </w:rPr>
      </w:pPr>
      <w:r w:rsidRPr="004B63B8">
        <w:rPr>
          <w:rFonts w:asciiTheme="minorHAnsi" w:hAnsiTheme="minorHAnsi" w:cs="Calibri"/>
          <w:b/>
          <w:sz w:val="24"/>
          <w:szCs w:val="24"/>
        </w:rPr>
        <w:t>Birchills Health Centre – recent changes and developments</w:t>
      </w:r>
      <w:r w:rsidR="00171CC6">
        <w:rPr>
          <w:rFonts w:asciiTheme="minorHAnsi" w:hAnsiTheme="minorHAnsi" w:cs="Calibri"/>
          <w:b/>
          <w:sz w:val="24"/>
          <w:szCs w:val="24"/>
        </w:rPr>
        <w:t xml:space="preserve"> &amp; Update on the CCG</w:t>
      </w:r>
    </w:p>
    <w:p w:rsidR="004B63B8" w:rsidRDefault="004B63B8" w:rsidP="00630D5D">
      <w:pPr>
        <w:rPr>
          <w:rFonts w:asciiTheme="minorHAnsi" w:hAnsiTheme="minorHAnsi" w:cs="Calibri"/>
          <w:sz w:val="24"/>
          <w:szCs w:val="24"/>
        </w:rPr>
      </w:pPr>
      <w:r>
        <w:rPr>
          <w:rFonts w:asciiTheme="minorHAnsi" w:hAnsiTheme="minorHAnsi" w:cs="Calibri"/>
          <w:sz w:val="24"/>
          <w:szCs w:val="24"/>
        </w:rPr>
        <w:t>Dr Suri informed the group about the recent changes to the PCT. The PCT will no longer exist after 31</w:t>
      </w:r>
      <w:r w:rsidRPr="004B63B8">
        <w:rPr>
          <w:rFonts w:asciiTheme="minorHAnsi" w:hAnsiTheme="minorHAnsi" w:cs="Calibri"/>
          <w:sz w:val="24"/>
          <w:szCs w:val="24"/>
          <w:vertAlign w:val="superscript"/>
        </w:rPr>
        <w:t>st</w:t>
      </w:r>
      <w:r>
        <w:rPr>
          <w:rFonts w:asciiTheme="minorHAnsi" w:hAnsiTheme="minorHAnsi" w:cs="Calibri"/>
          <w:sz w:val="24"/>
          <w:szCs w:val="24"/>
        </w:rPr>
        <w:t xml:space="preserve"> March 2013, at which point, the CCG will take over. The CCG board consists of 15-16 members compared to 300 PCT staff. The CCG had to learn everything that was done in the last 50 years by the PCT and NHS. </w:t>
      </w:r>
      <w:r w:rsidR="00B90389">
        <w:rPr>
          <w:rFonts w:asciiTheme="minorHAnsi" w:hAnsiTheme="minorHAnsi" w:cs="Calibri"/>
          <w:sz w:val="24"/>
          <w:szCs w:val="24"/>
        </w:rPr>
        <w:t>Dorothy Pattison Hospital (DPH)</w:t>
      </w:r>
      <w:r>
        <w:rPr>
          <w:rFonts w:asciiTheme="minorHAnsi" w:hAnsiTheme="minorHAnsi" w:cs="Calibri"/>
          <w:sz w:val="24"/>
          <w:szCs w:val="24"/>
        </w:rPr>
        <w:t xml:space="preserve"> and commissioning GPs will be responsible for providing the services needed by patients</w:t>
      </w:r>
      <w:r w:rsidR="00CA590F">
        <w:rPr>
          <w:rFonts w:asciiTheme="minorHAnsi" w:hAnsiTheme="minorHAnsi" w:cs="Calibri"/>
          <w:sz w:val="24"/>
          <w:szCs w:val="24"/>
        </w:rPr>
        <w:t>.</w:t>
      </w:r>
    </w:p>
    <w:p w:rsidR="00CA590F" w:rsidRDefault="00CA590F" w:rsidP="00630D5D">
      <w:pPr>
        <w:rPr>
          <w:rFonts w:asciiTheme="minorHAnsi" w:hAnsiTheme="minorHAnsi" w:cs="Calibri"/>
          <w:sz w:val="24"/>
          <w:szCs w:val="24"/>
        </w:rPr>
      </w:pPr>
    </w:p>
    <w:p w:rsidR="00CA590F" w:rsidRDefault="00CA590F" w:rsidP="00630D5D">
      <w:pPr>
        <w:rPr>
          <w:rFonts w:asciiTheme="minorHAnsi" w:hAnsiTheme="minorHAnsi" w:cs="Calibri"/>
          <w:sz w:val="24"/>
          <w:szCs w:val="24"/>
        </w:rPr>
      </w:pPr>
      <w:r>
        <w:rPr>
          <w:rFonts w:asciiTheme="minorHAnsi" w:hAnsiTheme="minorHAnsi" w:cs="Calibri"/>
          <w:sz w:val="24"/>
          <w:szCs w:val="24"/>
        </w:rPr>
        <w:t>Dr Suri apologised for not arranging a meeting sooner, he had been very busy attending the CCG meetings and other related meetings prior to the CCG taking over.</w:t>
      </w:r>
    </w:p>
    <w:p w:rsidR="00CA590F" w:rsidRDefault="00CA590F" w:rsidP="00630D5D">
      <w:pPr>
        <w:rPr>
          <w:rFonts w:asciiTheme="minorHAnsi" w:hAnsiTheme="minorHAnsi" w:cs="Calibri"/>
          <w:sz w:val="24"/>
          <w:szCs w:val="24"/>
        </w:rPr>
      </w:pPr>
    </w:p>
    <w:p w:rsidR="00CA590F" w:rsidRDefault="00CA590F" w:rsidP="00630D5D">
      <w:pPr>
        <w:rPr>
          <w:rFonts w:asciiTheme="minorHAnsi" w:hAnsiTheme="minorHAnsi" w:cs="Calibri"/>
          <w:sz w:val="24"/>
          <w:szCs w:val="24"/>
        </w:rPr>
      </w:pPr>
      <w:r>
        <w:rPr>
          <w:rFonts w:asciiTheme="minorHAnsi" w:hAnsiTheme="minorHAnsi" w:cs="Calibri"/>
          <w:sz w:val="24"/>
          <w:szCs w:val="24"/>
        </w:rPr>
        <w:t>GPs have to make the decisions for patients after obtaining feedback from them as to their needs and satisfactions with the services being provided. These are given to patients in the hospital after an outpatient appointment or inpatient stay. The patients are at the centre when it comes to what services will be provided.</w:t>
      </w:r>
    </w:p>
    <w:p w:rsidR="003C0771" w:rsidRDefault="003C0771">
      <w:pPr>
        <w:spacing w:after="200" w:line="276" w:lineRule="auto"/>
        <w:rPr>
          <w:rFonts w:asciiTheme="minorHAnsi" w:hAnsiTheme="minorHAnsi" w:cs="Calibri"/>
          <w:sz w:val="24"/>
          <w:szCs w:val="24"/>
        </w:rPr>
      </w:pPr>
      <w:r>
        <w:rPr>
          <w:rFonts w:asciiTheme="minorHAnsi" w:hAnsiTheme="minorHAnsi" w:cs="Calibri"/>
          <w:sz w:val="24"/>
          <w:szCs w:val="24"/>
        </w:rPr>
        <w:br w:type="page"/>
      </w:r>
    </w:p>
    <w:p w:rsidR="003C0771" w:rsidRDefault="003C0771" w:rsidP="00630D5D">
      <w:pPr>
        <w:rPr>
          <w:rFonts w:asciiTheme="minorHAnsi" w:hAnsiTheme="minorHAnsi" w:cs="Calibri"/>
          <w:sz w:val="24"/>
          <w:szCs w:val="24"/>
        </w:rPr>
      </w:pPr>
    </w:p>
    <w:p w:rsidR="00CA590F" w:rsidRDefault="00CA590F" w:rsidP="00630D5D">
      <w:pPr>
        <w:rPr>
          <w:rFonts w:asciiTheme="minorHAnsi" w:hAnsiTheme="minorHAnsi" w:cs="Calibri"/>
          <w:sz w:val="24"/>
          <w:szCs w:val="24"/>
        </w:rPr>
      </w:pPr>
      <w:r>
        <w:rPr>
          <w:rFonts w:asciiTheme="minorHAnsi" w:hAnsiTheme="minorHAnsi" w:cs="Calibri"/>
          <w:sz w:val="24"/>
          <w:szCs w:val="24"/>
        </w:rPr>
        <w:t>Dr Suri informed the group that 9 out of 10 surgeries have Patient Representation Groups – PRGs (formerly known as Patient Participation Groups – PPGs). The PRG posters</w:t>
      </w:r>
      <w:r w:rsidR="00DD1404">
        <w:rPr>
          <w:rFonts w:asciiTheme="minorHAnsi" w:hAnsiTheme="minorHAnsi" w:cs="Calibri"/>
          <w:sz w:val="24"/>
          <w:szCs w:val="24"/>
        </w:rPr>
        <w:t>, leaflets</w:t>
      </w:r>
      <w:r>
        <w:rPr>
          <w:rFonts w:asciiTheme="minorHAnsi" w:hAnsiTheme="minorHAnsi" w:cs="Calibri"/>
          <w:sz w:val="24"/>
          <w:szCs w:val="24"/>
        </w:rPr>
        <w:t xml:space="preserve"> and forms were discussed and circulated.</w:t>
      </w:r>
      <w:r w:rsidR="00DD1404" w:rsidRPr="00DD1404">
        <w:rPr>
          <w:rFonts w:asciiTheme="minorHAnsi" w:hAnsiTheme="minorHAnsi" w:cs="Calibri"/>
          <w:sz w:val="24"/>
          <w:szCs w:val="24"/>
        </w:rPr>
        <w:t xml:space="preserve"> </w:t>
      </w:r>
      <w:r w:rsidR="00DD1404">
        <w:rPr>
          <w:rFonts w:asciiTheme="minorHAnsi" w:hAnsiTheme="minorHAnsi" w:cs="Calibri"/>
          <w:sz w:val="24"/>
          <w:szCs w:val="24"/>
        </w:rPr>
        <w:t>Mrs Davis suggested asking patients directly to complete the feedback forms rather than leaving them in reception and the waiting room for them to complete on their own.</w:t>
      </w:r>
    </w:p>
    <w:p w:rsidR="00CA590F" w:rsidRDefault="00CA590F" w:rsidP="00630D5D">
      <w:pPr>
        <w:rPr>
          <w:rFonts w:asciiTheme="minorHAnsi" w:hAnsiTheme="minorHAnsi" w:cs="Calibri"/>
          <w:sz w:val="24"/>
          <w:szCs w:val="24"/>
        </w:rPr>
      </w:pPr>
    </w:p>
    <w:p w:rsidR="00CA590F" w:rsidRDefault="00CA590F" w:rsidP="00630D5D">
      <w:pPr>
        <w:rPr>
          <w:rFonts w:asciiTheme="minorHAnsi" w:hAnsiTheme="minorHAnsi" w:cs="Calibri"/>
          <w:sz w:val="24"/>
          <w:szCs w:val="24"/>
        </w:rPr>
      </w:pPr>
      <w:r>
        <w:rPr>
          <w:rFonts w:asciiTheme="minorHAnsi" w:hAnsiTheme="minorHAnsi" w:cs="Calibri"/>
          <w:sz w:val="24"/>
          <w:szCs w:val="24"/>
        </w:rPr>
        <w:t>The NHS Parliament consists of 2 members from each locality (North Walsall locality is made up of WS2 and WS3). These members are elected (if thought to be beneficial to the meetings) and meet with other members as and when required (this can be monthly, fortnightly or weekly) to discuss general health problems within the community and matters arising in the Hospital</w:t>
      </w:r>
      <w:r w:rsidR="005E03FD">
        <w:rPr>
          <w:rFonts w:asciiTheme="minorHAnsi" w:hAnsiTheme="minorHAnsi" w:cs="Calibri"/>
          <w:sz w:val="24"/>
          <w:szCs w:val="24"/>
        </w:rPr>
        <w:t>.</w:t>
      </w:r>
      <w:r w:rsidR="00DD1404">
        <w:rPr>
          <w:rFonts w:asciiTheme="minorHAnsi" w:hAnsiTheme="minorHAnsi" w:cs="Calibri"/>
          <w:sz w:val="24"/>
          <w:szCs w:val="24"/>
        </w:rPr>
        <w:t xml:space="preserve"> At each subsequent PRG meeting, the representatives can feedback to the group.</w:t>
      </w:r>
    </w:p>
    <w:p w:rsidR="005E03FD" w:rsidRDefault="005E03FD" w:rsidP="00630D5D">
      <w:pPr>
        <w:rPr>
          <w:rFonts w:asciiTheme="minorHAnsi" w:hAnsiTheme="minorHAnsi" w:cs="Calibri"/>
          <w:sz w:val="24"/>
          <w:szCs w:val="24"/>
        </w:rPr>
      </w:pPr>
    </w:p>
    <w:p w:rsidR="00CD0977" w:rsidRDefault="00CD0977" w:rsidP="00630D5D">
      <w:pPr>
        <w:rPr>
          <w:rFonts w:asciiTheme="minorHAnsi" w:hAnsiTheme="minorHAnsi" w:cs="Calibri"/>
          <w:sz w:val="24"/>
          <w:szCs w:val="24"/>
        </w:rPr>
      </w:pPr>
      <w:r>
        <w:rPr>
          <w:rFonts w:asciiTheme="minorHAnsi" w:hAnsiTheme="minorHAnsi" w:cs="Calibri"/>
          <w:sz w:val="24"/>
          <w:szCs w:val="24"/>
        </w:rPr>
        <w:t>Dr Suri spoke about the various budgets in each sector and the services provided:</w:t>
      </w:r>
    </w:p>
    <w:p w:rsidR="00CD0977" w:rsidRDefault="00CD0977" w:rsidP="00630D5D">
      <w:pPr>
        <w:rPr>
          <w:rFonts w:asciiTheme="minorHAnsi" w:hAnsiTheme="minorHAnsi" w:cs="Calibri"/>
          <w:sz w:val="24"/>
          <w:szCs w:val="24"/>
        </w:rPr>
      </w:pPr>
    </w:p>
    <w:p w:rsidR="00B90389" w:rsidRPr="00B90389" w:rsidRDefault="00B90389" w:rsidP="00630D5D">
      <w:pPr>
        <w:rPr>
          <w:rFonts w:asciiTheme="minorHAnsi" w:hAnsiTheme="minorHAnsi" w:cs="Calibri"/>
          <w:i/>
          <w:sz w:val="24"/>
          <w:szCs w:val="24"/>
        </w:rPr>
      </w:pPr>
      <w:r w:rsidRPr="00B90389">
        <w:rPr>
          <w:rFonts w:asciiTheme="minorHAnsi" w:hAnsiTheme="minorHAnsi" w:cs="Calibri"/>
          <w:i/>
          <w:sz w:val="24"/>
          <w:szCs w:val="24"/>
        </w:rPr>
        <w:t>Manor Hospital</w:t>
      </w:r>
    </w:p>
    <w:p w:rsidR="005E03FD" w:rsidRDefault="005E03FD" w:rsidP="00630D5D">
      <w:pPr>
        <w:rPr>
          <w:rFonts w:asciiTheme="minorHAnsi" w:hAnsiTheme="minorHAnsi" w:cs="Calibri"/>
          <w:sz w:val="24"/>
          <w:szCs w:val="24"/>
        </w:rPr>
      </w:pPr>
      <w:r>
        <w:rPr>
          <w:rFonts w:asciiTheme="minorHAnsi" w:hAnsiTheme="minorHAnsi" w:cs="Calibri"/>
          <w:sz w:val="24"/>
          <w:szCs w:val="24"/>
        </w:rPr>
        <w:t>Dr Suri informed the group that the Health and Social Bill has now been passed. He also told everyone that the Manor Hospital is applying to be a Foundation Trust. The government wants all hospitals</w:t>
      </w:r>
      <w:r w:rsidR="00FD1668">
        <w:rPr>
          <w:rFonts w:asciiTheme="minorHAnsi" w:hAnsiTheme="minorHAnsi" w:cs="Calibri"/>
          <w:sz w:val="24"/>
          <w:szCs w:val="24"/>
        </w:rPr>
        <w:t xml:space="preserve"> to prove they can work as an effective organisation. They can borrow money if they can fit certain criteria and provide services in return. The Manor approached the PCT and asked if they could take over community services (i.e. District Nurses, Health Visitors, Midwives, CPNs)</w:t>
      </w:r>
      <w:r w:rsidR="00B90389">
        <w:rPr>
          <w:rFonts w:asciiTheme="minorHAnsi" w:hAnsiTheme="minorHAnsi" w:cs="Calibri"/>
          <w:sz w:val="24"/>
          <w:szCs w:val="24"/>
        </w:rPr>
        <w:t xml:space="preserve">. The Manor added their own £300 million to the commissioning services budget. This was one of the criteria that have been met. </w:t>
      </w:r>
      <w:r w:rsidR="00171CC6">
        <w:rPr>
          <w:rFonts w:asciiTheme="minorHAnsi" w:hAnsiTheme="minorHAnsi" w:cs="Calibri"/>
          <w:sz w:val="24"/>
          <w:szCs w:val="24"/>
        </w:rPr>
        <w:t>Mrs</w:t>
      </w:r>
      <w:r w:rsidR="00B90389">
        <w:rPr>
          <w:rFonts w:asciiTheme="minorHAnsi" w:hAnsiTheme="minorHAnsi" w:cs="Calibri"/>
          <w:sz w:val="24"/>
          <w:szCs w:val="24"/>
        </w:rPr>
        <w:t xml:space="preserve"> Price asked why they don’t have Matrons anymore. Dr Suri informed everyone that they are actually thinking of bringing some back. The Manor is now Manor &amp; Community Services and the GPs buy the District Nursing service from the Manor.</w:t>
      </w:r>
    </w:p>
    <w:p w:rsidR="00B90389" w:rsidRDefault="00B90389" w:rsidP="00630D5D">
      <w:pPr>
        <w:rPr>
          <w:rFonts w:asciiTheme="minorHAnsi" w:hAnsiTheme="minorHAnsi" w:cs="Calibri"/>
          <w:sz w:val="24"/>
          <w:szCs w:val="24"/>
        </w:rPr>
      </w:pPr>
    </w:p>
    <w:p w:rsidR="00B90389" w:rsidRPr="00B90389" w:rsidRDefault="00B90389" w:rsidP="00630D5D">
      <w:pPr>
        <w:rPr>
          <w:rFonts w:asciiTheme="minorHAnsi" w:hAnsiTheme="minorHAnsi" w:cs="Calibri"/>
          <w:i/>
          <w:sz w:val="24"/>
          <w:szCs w:val="24"/>
        </w:rPr>
      </w:pPr>
      <w:r w:rsidRPr="00B90389">
        <w:rPr>
          <w:rFonts w:asciiTheme="minorHAnsi" w:hAnsiTheme="minorHAnsi" w:cs="Calibri"/>
          <w:i/>
          <w:sz w:val="24"/>
          <w:szCs w:val="24"/>
        </w:rPr>
        <w:t>Acute Psychiatric Services</w:t>
      </w:r>
    </w:p>
    <w:p w:rsidR="00B90389" w:rsidRDefault="00B90389" w:rsidP="00630D5D">
      <w:pPr>
        <w:rPr>
          <w:rFonts w:asciiTheme="minorHAnsi" w:hAnsiTheme="minorHAnsi" w:cs="Calibri"/>
          <w:sz w:val="24"/>
          <w:szCs w:val="24"/>
        </w:rPr>
      </w:pPr>
      <w:r>
        <w:rPr>
          <w:rFonts w:asciiTheme="minorHAnsi" w:hAnsiTheme="minorHAnsi" w:cs="Calibri"/>
          <w:sz w:val="24"/>
          <w:szCs w:val="24"/>
        </w:rPr>
        <w:t>Walsall had a £40 million budget which wasn’t big enough to become a Foundation Trust on its own. Wolverhampton Mental Health Trust weren’t keen to join Walsall (they were also overspent by</w:t>
      </w:r>
      <w:r w:rsidR="00DD1404">
        <w:rPr>
          <w:rFonts w:asciiTheme="minorHAnsi" w:hAnsiTheme="minorHAnsi" w:cs="Calibri"/>
          <w:sz w:val="24"/>
          <w:szCs w:val="24"/>
        </w:rPr>
        <w:t xml:space="preserve"> £15 million, which Walsall has</w:t>
      </w:r>
      <w:r>
        <w:rPr>
          <w:rFonts w:asciiTheme="minorHAnsi" w:hAnsiTheme="minorHAnsi" w:cs="Calibri"/>
          <w:sz w:val="24"/>
          <w:szCs w:val="24"/>
        </w:rPr>
        <w:t xml:space="preserve"> never been as DPH is very strict). Walsall MHT has therefore joined Dudley MHT</w:t>
      </w:r>
      <w:r w:rsidR="00CD0977">
        <w:rPr>
          <w:rFonts w:asciiTheme="minorHAnsi" w:hAnsiTheme="minorHAnsi" w:cs="Calibri"/>
          <w:sz w:val="24"/>
          <w:szCs w:val="24"/>
        </w:rPr>
        <w:t>, is now called joint Walsall Dudley Mental Health Services and has a budget of about £80 million. The GPs commission</w:t>
      </w:r>
      <w:r w:rsidR="00DD1404">
        <w:rPr>
          <w:rFonts w:asciiTheme="minorHAnsi" w:hAnsiTheme="minorHAnsi" w:cs="Calibri"/>
          <w:sz w:val="24"/>
          <w:szCs w:val="24"/>
        </w:rPr>
        <w:t>ing</w:t>
      </w:r>
      <w:r w:rsidR="00CD0977">
        <w:rPr>
          <w:rFonts w:asciiTheme="minorHAnsi" w:hAnsiTheme="minorHAnsi" w:cs="Calibri"/>
          <w:sz w:val="24"/>
          <w:szCs w:val="24"/>
        </w:rPr>
        <w:t xml:space="preserve"> services</w:t>
      </w:r>
      <w:r w:rsidR="00DD1404">
        <w:rPr>
          <w:rFonts w:asciiTheme="minorHAnsi" w:hAnsiTheme="minorHAnsi" w:cs="Calibri"/>
          <w:sz w:val="24"/>
          <w:szCs w:val="24"/>
        </w:rPr>
        <w:t xml:space="preserve"> are combined</w:t>
      </w:r>
      <w:r w:rsidR="00CD0977">
        <w:rPr>
          <w:rFonts w:asciiTheme="minorHAnsi" w:hAnsiTheme="minorHAnsi" w:cs="Calibri"/>
          <w:sz w:val="24"/>
          <w:szCs w:val="24"/>
        </w:rPr>
        <w:t xml:space="preserve"> as a joint budget.</w:t>
      </w:r>
    </w:p>
    <w:p w:rsidR="00CD0977" w:rsidRDefault="00CD0977" w:rsidP="00630D5D">
      <w:pPr>
        <w:rPr>
          <w:rFonts w:asciiTheme="minorHAnsi" w:hAnsiTheme="minorHAnsi" w:cs="Calibri"/>
          <w:sz w:val="24"/>
          <w:szCs w:val="24"/>
        </w:rPr>
      </w:pPr>
    </w:p>
    <w:p w:rsidR="00CD0977" w:rsidRDefault="00CD0977" w:rsidP="00630D5D">
      <w:pPr>
        <w:rPr>
          <w:rFonts w:asciiTheme="minorHAnsi" w:hAnsiTheme="minorHAnsi" w:cs="Calibri"/>
          <w:sz w:val="24"/>
          <w:szCs w:val="24"/>
        </w:rPr>
      </w:pPr>
      <w:r>
        <w:rPr>
          <w:rFonts w:asciiTheme="minorHAnsi" w:hAnsiTheme="minorHAnsi" w:cs="Calibri"/>
          <w:i/>
          <w:sz w:val="24"/>
          <w:szCs w:val="24"/>
        </w:rPr>
        <w:t>GP Services</w:t>
      </w:r>
    </w:p>
    <w:p w:rsidR="00CD0977" w:rsidRDefault="00CD0977" w:rsidP="00630D5D">
      <w:pPr>
        <w:rPr>
          <w:rFonts w:asciiTheme="minorHAnsi" w:hAnsiTheme="minorHAnsi" w:cs="Calibri"/>
          <w:sz w:val="24"/>
          <w:szCs w:val="24"/>
        </w:rPr>
      </w:pPr>
      <w:r>
        <w:rPr>
          <w:rFonts w:asciiTheme="minorHAnsi" w:hAnsiTheme="minorHAnsi" w:cs="Calibri"/>
          <w:sz w:val="24"/>
          <w:szCs w:val="24"/>
        </w:rPr>
        <w:t xml:space="preserve">GPs are under pressure to provide more and more services in-house as it is a much cheaper option rather than referring to the hospital. The hospital has a £15 million/month mortgage to pay for so wants patients to attend so that they can charge the GPs for providing the services. Patients who attend A&amp;E cost their GP £160 - £1000 depending on what they have done while they are there. GPs are being encouraged to provide a ‘virtual hospital’ </w:t>
      </w:r>
      <w:r w:rsidR="003C21C3">
        <w:rPr>
          <w:rFonts w:asciiTheme="minorHAnsi" w:hAnsiTheme="minorHAnsi" w:cs="Calibri"/>
          <w:sz w:val="24"/>
          <w:szCs w:val="24"/>
        </w:rPr>
        <w:t>whereby they treat patients in their home and at the surgery. Questions were raised over dementia patients if GPs were treating in the home. Where are they going to get the treatment from? GPs are being asked to diagnose ASAP and treat it in order to reduce the progression of the dementia and save the patient from being admitted to a Nursing Home.</w:t>
      </w:r>
    </w:p>
    <w:p w:rsidR="003C21C3" w:rsidRDefault="003C21C3" w:rsidP="00630D5D">
      <w:pPr>
        <w:rPr>
          <w:rFonts w:asciiTheme="minorHAnsi" w:hAnsiTheme="minorHAnsi" w:cs="Calibri"/>
          <w:sz w:val="24"/>
          <w:szCs w:val="24"/>
        </w:rPr>
      </w:pPr>
    </w:p>
    <w:p w:rsidR="003C21C3" w:rsidRDefault="003C21C3" w:rsidP="00630D5D">
      <w:pPr>
        <w:rPr>
          <w:rFonts w:asciiTheme="minorHAnsi" w:hAnsiTheme="minorHAnsi" w:cs="Calibri"/>
          <w:sz w:val="24"/>
          <w:szCs w:val="24"/>
        </w:rPr>
      </w:pPr>
      <w:r>
        <w:rPr>
          <w:rFonts w:asciiTheme="minorHAnsi" w:hAnsiTheme="minorHAnsi" w:cs="Calibri"/>
          <w:sz w:val="24"/>
          <w:szCs w:val="24"/>
        </w:rPr>
        <w:t>The hospital mortality rates for preventable deaths are being monitored. Patients with chronic diseases/short life expectancy are being asked if they would like to be sent to hospital or remain at home to die and they are also asked to sign a DNR (Do Not Resuscitate) form. This therefore reduces the hospital’s mortality rate</w:t>
      </w:r>
      <w:r w:rsidR="00DD1404">
        <w:rPr>
          <w:rFonts w:asciiTheme="minorHAnsi" w:hAnsiTheme="minorHAnsi" w:cs="Calibri"/>
          <w:sz w:val="24"/>
          <w:szCs w:val="24"/>
        </w:rPr>
        <w:t xml:space="preserve"> if the patient chooses to remain at home</w:t>
      </w:r>
      <w:r>
        <w:rPr>
          <w:rFonts w:asciiTheme="minorHAnsi" w:hAnsiTheme="minorHAnsi" w:cs="Calibri"/>
          <w:sz w:val="24"/>
          <w:szCs w:val="24"/>
        </w:rPr>
        <w:t>.</w:t>
      </w:r>
    </w:p>
    <w:p w:rsidR="003C21C3" w:rsidRDefault="003C21C3" w:rsidP="00630D5D">
      <w:pPr>
        <w:rPr>
          <w:rFonts w:asciiTheme="minorHAnsi" w:hAnsiTheme="minorHAnsi" w:cs="Calibri"/>
          <w:sz w:val="24"/>
          <w:szCs w:val="24"/>
        </w:rPr>
      </w:pPr>
    </w:p>
    <w:p w:rsidR="003C0771" w:rsidRDefault="003C21C3" w:rsidP="00630D5D">
      <w:pPr>
        <w:rPr>
          <w:rFonts w:asciiTheme="minorHAnsi" w:hAnsiTheme="minorHAnsi" w:cs="Calibri"/>
          <w:sz w:val="24"/>
          <w:szCs w:val="24"/>
        </w:rPr>
      </w:pPr>
      <w:r>
        <w:rPr>
          <w:rFonts w:asciiTheme="minorHAnsi" w:hAnsiTheme="minorHAnsi" w:cs="Calibri"/>
          <w:sz w:val="24"/>
          <w:szCs w:val="24"/>
        </w:rPr>
        <w:t>If the Manor doesn’t get Foundation Status, it will be closed down.</w:t>
      </w:r>
    </w:p>
    <w:p w:rsidR="003C21C3" w:rsidRDefault="00171CC6" w:rsidP="00630D5D">
      <w:pPr>
        <w:rPr>
          <w:rFonts w:asciiTheme="minorHAnsi" w:hAnsiTheme="minorHAnsi" w:cs="Calibri"/>
          <w:sz w:val="24"/>
          <w:szCs w:val="24"/>
        </w:rPr>
      </w:pPr>
      <w:r>
        <w:rPr>
          <w:rFonts w:asciiTheme="minorHAnsi" w:hAnsiTheme="minorHAnsi" w:cs="Calibri"/>
          <w:sz w:val="24"/>
          <w:szCs w:val="24"/>
        </w:rPr>
        <w:lastRenderedPageBreak/>
        <w:t>Mrs Davis</w:t>
      </w:r>
      <w:r w:rsidR="003C21C3">
        <w:rPr>
          <w:rFonts w:asciiTheme="minorHAnsi" w:hAnsiTheme="minorHAnsi" w:cs="Calibri"/>
          <w:sz w:val="24"/>
          <w:szCs w:val="24"/>
        </w:rPr>
        <w:t xml:space="preserve"> asked if a deprived area</w:t>
      </w:r>
      <w:r w:rsidR="00FA42A3">
        <w:rPr>
          <w:rFonts w:asciiTheme="minorHAnsi" w:hAnsiTheme="minorHAnsi" w:cs="Calibri"/>
          <w:sz w:val="24"/>
          <w:szCs w:val="24"/>
        </w:rPr>
        <w:t xml:space="preserve"> would get more money than an affluent one. Dr Suri said that people living in the South and East have a life expectancy of +2.5years for a man and +1.5 for a woman compared to the North and West. In Walsall, the North and West areas are near the motorway and have more unemployment, more anxiety and depression, more asthma, more smokers therefore more smoking related disease, and alcohol related diseases which result in more hypertensives (raised blood pressure) and anxiety and depression. As a result, the north and west localities will be requesting more money out of the budget.</w:t>
      </w:r>
    </w:p>
    <w:p w:rsidR="00FA42A3" w:rsidRDefault="00FA42A3" w:rsidP="00630D5D">
      <w:pPr>
        <w:rPr>
          <w:rFonts w:asciiTheme="minorHAnsi" w:hAnsiTheme="minorHAnsi" w:cs="Calibri"/>
          <w:sz w:val="24"/>
          <w:szCs w:val="24"/>
        </w:rPr>
      </w:pPr>
    </w:p>
    <w:p w:rsidR="00FA42A3" w:rsidRDefault="00FA42A3" w:rsidP="00630D5D">
      <w:pPr>
        <w:rPr>
          <w:rFonts w:asciiTheme="minorHAnsi" w:hAnsiTheme="minorHAnsi" w:cs="Calibri"/>
          <w:sz w:val="24"/>
          <w:szCs w:val="24"/>
        </w:rPr>
      </w:pPr>
      <w:r>
        <w:rPr>
          <w:rFonts w:asciiTheme="minorHAnsi" w:hAnsiTheme="minorHAnsi" w:cs="Calibri"/>
          <w:sz w:val="24"/>
          <w:szCs w:val="24"/>
        </w:rPr>
        <w:t>Walsall CCG had to achieve 116 targets to be passed off as a CCG. These have all been achieved.</w:t>
      </w:r>
    </w:p>
    <w:p w:rsidR="00FA42A3" w:rsidRDefault="00FA42A3" w:rsidP="00630D5D">
      <w:pPr>
        <w:rPr>
          <w:rFonts w:asciiTheme="minorHAnsi" w:hAnsiTheme="minorHAnsi" w:cs="Calibri"/>
          <w:sz w:val="24"/>
          <w:szCs w:val="24"/>
        </w:rPr>
      </w:pPr>
    </w:p>
    <w:p w:rsidR="00FA42A3" w:rsidRDefault="00FA42A3" w:rsidP="00630D5D">
      <w:pPr>
        <w:rPr>
          <w:rFonts w:asciiTheme="minorHAnsi" w:hAnsiTheme="minorHAnsi" w:cs="Calibri"/>
          <w:sz w:val="24"/>
          <w:szCs w:val="24"/>
        </w:rPr>
      </w:pPr>
      <w:r>
        <w:rPr>
          <w:rFonts w:asciiTheme="minorHAnsi" w:hAnsiTheme="minorHAnsi" w:cs="Calibri"/>
          <w:sz w:val="24"/>
          <w:szCs w:val="24"/>
        </w:rPr>
        <w:t>Some patients can’t be dealt with in-house, at the Manor or at DPH. These patients are referred further afield to more specialist centres or hospitals. Some of these other services have to be purchased.</w:t>
      </w:r>
      <w:r w:rsidR="0081106F">
        <w:rPr>
          <w:rFonts w:asciiTheme="minorHAnsi" w:hAnsiTheme="minorHAnsi" w:cs="Calibri"/>
          <w:sz w:val="24"/>
          <w:szCs w:val="24"/>
        </w:rPr>
        <w:t xml:space="preserve"> Ellen asked whether in future, patients will be charged for self-inflicted injuries such as getting drunk and an ambulance having to be called. Preventable deaths, such as those caused by obesity, diabetes and smoking related illnesses will be taken over by the joint Public Health and Walsall Council (with a joint £13.5 million budget).</w:t>
      </w:r>
    </w:p>
    <w:p w:rsidR="0081106F" w:rsidRDefault="0081106F" w:rsidP="00630D5D">
      <w:pPr>
        <w:rPr>
          <w:rFonts w:asciiTheme="minorHAnsi" w:hAnsiTheme="minorHAnsi" w:cs="Calibri"/>
          <w:sz w:val="24"/>
          <w:szCs w:val="24"/>
        </w:rPr>
      </w:pPr>
    </w:p>
    <w:p w:rsidR="0081106F" w:rsidRPr="00171CC6" w:rsidRDefault="00171CC6" w:rsidP="00630D5D">
      <w:pPr>
        <w:rPr>
          <w:rFonts w:asciiTheme="minorHAnsi" w:hAnsiTheme="minorHAnsi" w:cs="Calibri"/>
          <w:b/>
          <w:sz w:val="24"/>
          <w:szCs w:val="24"/>
        </w:rPr>
      </w:pPr>
      <w:r>
        <w:rPr>
          <w:rFonts w:asciiTheme="minorHAnsi" w:hAnsiTheme="minorHAnsi" w:cs="Calibri"/>
          <w:b/>
          <w:sz w:val="24"/>
          <w:szCs w:val="24"/>
        </w:rPr>
        <w:t>Chairmanship and PR</w:t>
      </w:r>
      <w:r w:rsidRPr="00171CC6">
        <w:rPr>
          <w:rFonts w:asciiTheme="minorHAnsi" w:hAnsiTheme="minorHAnsi" w:cs="Calibri"/>
          <w:b/>
          <w:sz w:val="24"/>
          <w:szCs w:val="24"/>
        </w:rPr>
        <w:t>G Constitution</w:t>
      </w:r>
    </w:p>
    <w:p w:rsidR="00171CC6" w:rsidRPr="00171CC6" w:rsidRDefault="00171CC6" w:rsidP="00171CC6">
      <w:pPr>
        <w:pStyle w:val="ListParagraph"/>
        <w:numPr>
          <w:ilvl w:val="0"/>
          <w:numId w:val="2"/>
        </w:numPr>
        <w:rPr>
          <w:rFonts w:asciiTheme="minorHAnsi" w:hAnsiTheme="minorHAnsi" w:cs="Calibri"/>
          <w:b/>
          <w:sz w:val="24"/>
          <w:szCs w:val="24"/>
        </w:rPr>
      </w:pPr>
      <w:r>
        <w:rPr>
          <w:rFonts w:asciiTheme="minorHAnsi" w:hAnsiTheme="minorHAnsi" w:cs="Calibri"/>
          <w:sz w:val="24"/>
          <w:szCs w:val="24"/>
        </w:rPr>
        <w:t xml:space="preserve">It was agreed that Birchills PRG needed more members. </w:t>
      </w:r>
    </w:p>
    <w:p w:rsidR="00171CC6" w:rsidRDefault="00171CC6" w:rsidP="00171CC6">
      <w:pPr>
        <w:pStyle w:val="ListParagraph"/>
        <w:numPr>
          <w:ilvl w:val="0"/>
          <w:numId w:val="2"/>
        </w:numPr>
        <w:rPr>
          <w:rFonts w:asciiTheme="minorHAnsi" w:hAnsiTheme="minorHAnsi" w:cs="Calibri"/>
          <w:sz w:val="24"/>
          <w:szCs w:val="24"/>
        </w:rPr>
      </w:pPr>
      <w:r>
        <w:rPr>
          <w:rFonts w:asciiTheme="minorHAnsi" w:hAnsiTheme="minorHAnsi" w:cs="Calibri"/>
          <w:sz w:val="24"/>
          <w:szCs w:val="24"/>
        </w:rPr>
        <w:t>Confidentiality Statements were circulated and signed by all members of the group.</w:t>
      </w:r>
    </w:p>
    <w:p w:rsidR="00171CC6" w:rsidRDefault="00171CC6" w:rsidP="00171CC6">
      <w:pPr>
        <w:pStyle w:val="ListParagraph"/>
        <w:numPr>
          <w:ilvl w:val="0"/>
          <w:numId w:val="2"/>
        </w:numPr>
        <w:rPr>
          <w:rFonts w:asciiTheme="minorHAnsi" w:hAnsiTheme="minorHAnsi" w:cs="Calibri"/>
          <w:sz w:val="24"/>
          <w:szCs w:val="24"/>
        </w:rPr>
      </w:pPr>
      <w:r>
        <w:rPr>
          <w:rFonts w:asciiTheme="minorHAnsi" w:hAnsiTheme="minorHAnsi" w:cs="Calibri"/>
          <w:sz w:val="24"/>
          <w:szCs w:val="24"/>
        </w:rPr>
        <w:t>The PRG Constitution was read out to all by Lisa.</w:t>
      </w:r>
    </w:p>
    <w:p w:rsidR="000D7FBB" w:rsidRDefault="000D7FBB" w:rsidP="00171CC6">
      <w:pPr>
        <w:pStyle w:val="ListParagraph"/>
        <w:numPr>
          <w:ilvl w:val="0"/>
          <w:numId w:val="2"/>
        </w:numPr>
        <w:rPr>
          <w:rFonts w:asciiTheme="minorHAnsi" w:hAnsiTheme="minorHAnsi" w:cs="Calibri"/>
          <w:sz w:val="24"/>
          <w:szCs w:val="24"/>
        </w:rPr>
      </w:pPr>
      <w:r>
        <w:rPr>
          <w:rFonts w:asciiTheme="minorHAnsi" w:hAnsiTheme="minorHAnsi" w:cs="Calibri"/>
          <w:sz w:val="24"/>
          <w:szCs w:val="24"/>
        </w:rPr>
        <w:t xml:space="preserve">Methods to get more patients involved was discussed. Lisa circulated posters and feedback forms which can be displayed in the waiting room. The possibility of the PRG members giving some time to hold clinics for patients to approach them with applications to join the group, suggestions and comments was also discussed. </w:t>
      </w:r>
    </w:p>
    <w:p w:rsidR="003C0771" w:rsidRDefault="003C0771" w:rsidP="00171CC6">
      <w:pPr>
        <w:pStyle w:val="ListParagraph"/>
        <w:numPr>
          <w:ilvl w:val="0"/>
          <w:numId w:val="2"/>
        </w:numPr>
        <w:rPr>
          <w:rFonts w:asciiTheme="minorHAnsi" w:hAnsiTheme="minorHAnsi" w:cs="Calibri"/>
          <w:sz w:val="24"/>
          <w:szCs w:val="24"/>
        </w:rPr>
      </w:pPr>
      <w:r>
        <w:rPr>
          <w:rFonts w:asciiTheme="minorHAnsi" w:hAnsiTheme="minorHAnsi" w:cs="Calibri"/>
          <w:sz w:val="24"/>
          <w:szCs w:val="24"/>
        </w:rPr>
        <w:t>The PRG needs a Chairperson, ideally a patient, a Vice Chairperson and a Secretary. No-one wanted to take the role of Chair or Vice Chair but as Lisa was taking the minutes of this meeting, she volunteered herself to be Secretary for the time being until there were more members. None of the current members had any objections.</w:t>
      </w:r>
    </w:p>
    <w:p w:rsidR="00171CC6" w:rsidRPr="00445E3A" w:rsidRDefault="00171CC6" w:rsidP="00171CC6">
      <w:pPr>
        <w:pStyle w:val="ListParagraph"/>
        <w:numPr>
          <w:ilvl w:val="0"/>
          <w:numId w:val="2"/>
        </w:numPr>
        <w:rPr>
          <w:rFonts w:asciiTheme="minorHAnsi" w:hAnsiTheme="minorHAnsi" w:cs="Calibri"/>
          <w:sz w:val="24"/>
          <w:szCs w:val="24"/>
        </w:rPr>
      </w:pPr>
      <w:r>
        <w:rPr>
          <w:rFonts w:asciiTheme="minorHAnsi" w:hAnsiTheme="minorHAnsi" w:cs="Calibri"/>
          <w:sz w:val="24"/>
          <w:szCs w:val="24"/>
        </w:rPr>
        <w:t>A copy of the PRG Application form was circulated to all.</w:t>
      </w:r>
    </w:p>
    <w:p w:rsidR="00171CC6" w:rsidRPr="00171CC6" w:rsidRDefault="00171CC6" w:rsidP="000D7FBB">
      <w:pPr>
        <w:pStyle w:val="ListParagraph"/>
        <w:rPr>
          <w:rFonts w:asciiTheme="minorHAnsi" w:hAnsiTheme="minorHAnsi" w:cs="Calibri"/>
          <w:b/>
          <w:sz w:val="24"/>
          <w:szCs w:val="24"/>
        </w:rPr>
      </w:pPr>
    </w:p>
    <w:p w:rsidR="00171CC6" w:rsidRPr="00445E3A" w:rsidRDefault="00171CC6" w:rsidP="00630D5D">
      <w:pPr>
        <w:rPr>
          <w:rFonts w:asciiTheme="minorHAnsi" w:hAnsiTheme="minorHAnsi" w:cs="Calibri"/>
          <w:b/>
          <w:sz w:val="24"/>
          <w:szCs w:val="24"/>
        </w:rPr>
      </w:pPr>
    </w:p>
    <w:p w:rsidR="0081106F" w:rsidRDefault="00445E3A" w:rsidP="00630D5D">
      <w:pPr>
        <w:rPr>
          <w:rFonts w:asciiTheme="minorHAnsi" w:hAnsiTheme="minorHAnsi" w:cs="Calibri"/>
          <w:b/>
          <w:sz w:val="24"/>
          <w:szCs w:val="24"/>
        </w:rPr>
      </w:pPr>
      <w:r w:rsidRPr="00445E3A">
        <w:rPr>
          <w:rFonts w:asciiTheme="minorHAnsi" w:hAnsiTheme="minorHAnsi" w:cs="Calibri"/>
          <w:b/>
          <w:sz w:val="24"/>
          <w:szCs w:val="24"/>
        </w:rPr>
        <w:t>Any Other Business</w:t>
      </w:r>
    </w:p>
    <w:p w:rsidR="00445E3A" w:rsidRDefault="00445E3A" w:rsidP="00445E3A">
      <w:pPr>
        <w:pStyle w:val="ListParagraph"/>
        <w:numPr>
          <w:ilvl w:val="0"/>
          <w:numId w:val="1"/>
        </w:numPr>
        <w:rPr>
          <w:rFonts w:asciiTheme="minorHAnsi" w:hAnsiTheme="minorHAnsi" w:cs="Calibri"/>
          <w:sz w:val="24"/>
          <w:szCs w:val="24"/>
        </w:rPr>
      </w:pPr>
      <w:r w:rsidRPr="00445E3A">
        <w:rPr>
          <w:rFonts w:asciiTheme="minorHAnsi" w:hAnsiTheme="minorHAnsi" w:cs="Calibri"/>
          <w:sz w:val="24"/>
          <w:szCs w:val="24"/>
        </w:rPr>
        <w:t xml:space="preserve">There are 1.1 million people in </w:t>
      </w:r>
      <w:r w:rsidR="00C54522">
        <w:rPr>
          <w:rFonts w:asciiTheme="minorHAnsi" w:hAnsiTheme="minorHAnsi" w:cs="Calibri"/>
          <w:sz w:val="24"/>
          <w:szCs w:val="24"/>
        </w:rPr>
        <w:t>the Black Country</w:t>
      </w:r>
      <w:r w:rsidRPr="00445E3A">
        <w:rPr>
          <w:rFonts w:asciiTheme="minorHAnsi" w:hAnsiTheme="minorHAnsi" w:cs="Calibri"/>
          <w:sz w:val="24"/>
          <w:szCs w:val="24"/>
        </w:rPr>
        <w:t xml:space="preserve"> and the CCG are hoping to save £25 million for the budget.</w:t>
      </w:r>
    </w:p>
    <w:p w:rsidR="00445E3A" w:rsidRDefault="00445E3A" w:rsidP="00445E3A">
      <w:pPr>
        <w:pStyle w:val="ListParagraph"/>
        <w:numPr>
          <w:ilvl w:val="0"/>
          <w:numId w:val="1"/>
        </w:numPr>
        <w:rPr>
          <w:rFonts w:asciiTheme="minorHAnsi" w:hAnsiTheme="minorHAnsi" w:cs="Calibri"/>
          <w:sz w:val="24"/>
          <w:szCs w:val="24"/>
        </w:rPr>
      </w:pPr>
      <w:r>
        <w:rPr>
          <w:rFonts w:asciiTheme="minorHAnsi" w:hAnsiTheme="minorHAnsi" w:cs="Calibri"/>
          <w:sz w:val="24"/>
          <w:szCs w:val="24"/>
        </w:rPr>
        <w:t>From 1</w:t>
      </w:r>
      <w:r w:rsidRPr="00445E3A">
        <w:rPr>
          <w:rFonts w:asciiTheme="minorHAnsi" w:hAnsiTheme="minorHAnsi" w:cs="Calibri"/>
          <w:sz w:val="24"/>
          <w:szCs w:val="24"/>
          <w:vertAlign w:val="superscript"/>
        </w:rPr>
        <w:t>st</w:t>
      </w:r>
      <w:r>
        <w:rPr>
          <w:rFonts w:asciiTheme="minorHAnsi" w:hAnsiTheme="minorHAnsi" w:cs="Calibri"/>
          <w:sz w:val="24"/>
          <w:szCs w:val="24"/>
        </w:rPr>
        <w:t xml:space="preserve"> April 2013, Religious Circumcisions will be treated as procedures of clinical limited value, i.e. they won’t be available on the NHS as there is no clinical reason for the circumcision.</w:t>
      </w:r>
    </w:p>
    <w:p w:rsidR="00445E3A" w:rsidRDefault="005D3732" w:rsidP="00445E3A">
      <w:pPr>
        <w:pStyle w:val="ListParagraph"/>
        <w:numPr>
          <w:ilvl w:val="0"/>
          <w:numId w:val="1"/>
        </w:numPr>
        <w:rPr>
          <w:rFonts w:asciiTheme="minorHAnsi" w:hAnsiTheme="minorHAnsi" w:cs="Calibri"/>
          <w:sz w:val="24"/>
          <w:szCs w:val="24"/>
        </w:rPr>
      </w:pPr>
      <w:r>
        <w:rPr>
          <w:rFonts w:asciiTheme="minorHAnsi" w:hAnsiTheme="minorHAnsi" w:cs="Calibri"/>
          <w:sz w:val="24"/>
          <w:szCs w:val="24"/>
        </w:rPr>
        <w:t>The cost of private residential care was discussed. Patients have to pay the first £75k of care. An individual budget assessment is carried out by a Social Worker.</w:t>
      </w:r>
    </w:p>
    <w:p w:rsidR="00171CC6" w:rsidRDefault="00171CC6" w:rsidP="00445E3A">
      <w:pPr>
        <w:pStyle w:val="ListParagraph"/>
        <w:numPr>
          <w:ilvl w:val="0"/>
          <w:numId w:val="1"/>
        </w:numPr>
        <w:rPr>
          <w:rFonts w:asciiTheme="minorHAnsi" w:hAnsiTheme="minorHAnsi" w:cs="Calibri"/>
          <w:sz w:val="24"/>
          <w:szCs w:val="24"/>
        </w:rPr>
      </w:pPr>
      <w:r>
        <w:rPr>
          <w:rFonts w:asciiTheme="minorHAnsi" w:hAnsiTheme="minorHAnsi" w:cs="Calibri"/>
          <w:sz w:val="24"/>
          <w:szCs w:val="24"/>
        </w:rPr>
        <w:t xml:space="preserve">When a patient is admitted to the hospital, their discharge is planned from day </w:t>
      </w:r>
      <w:r w:rsidR="000D7FBB">
        <w:rPr>
          <w:rFonts w:asciiTheme="minorHAnsi" w:hAnsiTheme="minorHAnsi" w:cs="Calibri"/>
          <w:sz w:val="24"/>
          <w:szCs w:val="24"/>
        </w:rPr>
        <w:t>1. It costs £600-£800 per night when the patient stays an inpatient.</w:t>
      </w:r>
    </w:p>
    <w:p w:rsidR="00171CC6" w:rsidRDefault="00171CC6" w:rsidP="00445E3A">
      <w:pPr>
        <w:pStyle w:val="ListParagraph"/>
        <w:numPr>
          <w:ilvl w:val="0"/>
          <w:numId w:val="1"/>
        </w:numPr>
        <w:rPr>
          <w:rFonts w:asciiTheme="minorHAnsi" w:hAnsiTheme="minorHAnsi" w:cs="Calibri"/>
          <w:sz w:val="24"/>
          <w:szCs w:val="24"/>
        </w:rPr>
      </w:pPr>
      <w:r>
        <w:rPr>
          <w:rFonts w:asciiTheme="minorHAnsi" w:hAnsiTheme="minorHAnsi" w:cs="Calibri"/>
          <w:sz w:val="24"/>
          <w:szCs w:val="24"/>
        </w:rPr>
        <w:t>Michael raised the issue of the fire exit being obstructed. The surgery cleaner needs to be informed that this should remain clear at all times.</w:t>
      </w:r>
    </w:p>
    <w:p w:rsidR="00171CC6" w:rsidRDefault="00171CC6" w:rsidP="00445E3A">
      <w:pPr>
        <w:pStyle w:val="ListParagraph"/>
        <w:numPr>
          <w:ilvl w:val="0"/>
          <w:numId w:val="1"/>
        </w:numPr>
        <w:rPr>
          <w:rFonts w:asciiTheme="minorHAnsi" w:hAnsiTheme="minorHAnsi" w:cs="Calibri"/>
          <w:sz w:val="24"/>
          <w:szCs w:val="24"/>
        </w:rPr>
      </w:pPr>
      <w:r>
        <w:rPr>
          <w:rFonts w:asciiTheme="minorHAnsi" w:hAnsiTheme="minorHAnsi" w:cs="Calibri"/>
          <w:sz w:val="24"/>
          <w:szCs w:val="24"/>
        </w:rPr>
        <w:t>Mr Pancholi mentioned that a lot of people ask about chiropractors within the area.</w:t>
      </w:r>
    </w:p>
    <w:p w:rsidR="000D7FBB" w:rsidRDefault="000D7FBB" w:rsidP="000D7FBB">
      <w:pPr>
        <w:rPr>
          <w:rFonts w:asciiTheme="minorHAnsi" w:hAnsiTheme="minorHAnsi" w:cs="Calibri"/>
          <w:sz w:val="24"/>
          <w:szCs w:val="24"/>
        </w:rPr>
      </w:pPr>
    </w:p>
    <w:p w:rsidR="000D7FBB" w:rsidRDefault="000D7FBB" w:rsidP="000D7FBB">
      <w:pPr>
        <w:rPr>
          <w:rFonts w:asciiTheme="minorHAnsi" w:hAnsiTheme="minorHAnsi" w:cs="Calibri"/>
          <w:sz w:val="24"/>
          <w:szCs w:val="24"/>
        </w:rPr>
      </w:pPr>
      <w:r>
        <w:rPr>
          <w:rFonts w:asciiTheme="minorHAnsi" w:hAnsiTheme="minorHAnsi" w:cs="Calibri"/>
          <w:sz w:val="24"/>
          <w:szCs w:val="24"/>
        </w:rPr>
        <w:t>There were no immediate actions required following the meeting. Application forms and posters will be finalised before being displayed.</w:t>
      </w:r>
    </w:p>
    <w:p w:rsidR="000D7FBB" w:rsidRDefault="000D7FBB" w:rsidP="000D7FBB">
      <w:pPr>
        <w:rPr>
          <w:rFonts w:asciiTheme="minorHAnsi" w:hAnsiTheme="minorHAnsi" w:cs="Calibri"/>
          <w:sz w:val="24"/>
          <w:szCs w:val="24"/>
        </w:rPr>
      </w:pPr>
    </w:p>
    <w:p w:rsidR="000D7FBB" w:rsidRPr="000D7FBB" w:rsidRDefault="000D7FBB" w:rsidP="000D7FBB">
      <w:pPr>
        <w:rPr>
          <w:rFonts w:asciiTheme="minorHAnsi" w:hAnsiTheme="minorHAnsi" w:cs="Calibri"/>
          <w:sz w:val="24"/>
          <w:szCs w:val="24"/>
        </w:rPr>
      </w:pPr>
      <w:r>
        <w:rPr>
          <w:rFonts w:asciiTheme="minorHAnsi" w:hAnsiTheme="minorHAnsi" w:cs="Calibri"/>
          <w:sz w:val="24"/>
          <w:szCs w:val="24"/>
        </w:rPr>
        <w:t>The next PRG meeting to discuss the Patient Questionnaire results will be arranged soon, to be held in about a month.</w:t>
      </w:r>
    </w:p>
    <w:sectPr w:rsidR="000D7FBB" w:rsidRPr="000D7FBB" w:rsidSect="003C0771">
      <w:footerReference w:type="default" r:id="rId7"/>
      <w:pgSz w:w="11906" w:h="16838" w:code="9"/>
      <w:pgMar w:top="851" w:right="1021" w:bottom="851" w:left="1021" w:header="0" w:footer="2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92" w:rsidRDefault="008A5E92" w:rsidP="003C0771">
      <w:r>
        <w:separator/>
      </w:r>
    </w:p>
  </w:endnote>
  <w:endnote w:type="continuationSeparator" w:id="0">
    <w:p w:rsidR="008A5E92" w:rsidRDefault="008A5E92" w:rsidP="003C0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71" w:rsidRPr="003C0771" w:rsidRDefault="003C0771">
    <w:pPr>
      <w:pStyle w:val="Footer"/>
      <w:jc w:val="right"/>
      <w:rPr>
        <w:rFonts w:asciiTheme="minorHAnsi" w:hAnsiTheme="minorHAnsi" w:cs="Calibri"/>
      </w:rPr>
    </w:pPr>
    <w:r w:rsidRPr="003C0771">
      <w:rPr>
        <w:rFonts w:asciiTheme="minorHAnsi" w:hAnsiTheme="minorHAnsi" w:cs="Calibri"/>
      </w:rPr>
      <w:t xml:space="preserve">Page </w:t>
    </w:r>
    <w:r w:rsidRPr="003C0771">
      <w:rPr>
        <w:rFonts w:asciiTheme="minorHAnsi" w:hAnsiTheme="minorHAnsi" w:cs="Calibri"/>
        <w:b/>
        <w:bCs/>
      </w:rPr>
      <w:fldChar w:fldCharType="begin"/>
    </w:r>
    <w:r w:rsidRPr="003C0771">
      <w:rPr>
        <w:rFonts w:asciiTheme="minorHAnsi" w:hAnsiTheme="minorHAnsi" w:cs="Calibri"/>
        <w:b/>
        <w:bCs/>
      </w:rPr>
      <w:instrText xml:space="preserve"> PAGE </w:instrText>
    </w:r>
    <w:r w:rsidRPr="003C0771">
      <w:rPr>
        <w:rFonts w:asciiTheme="minorHAnsi" w:hAnsiTheme="minorHAnsi" w:cs="Calibri"/>
        <w:b/>
        <w:bCs/>
      </w:rPr>
      <w:fldChar w:fldCharType="separate"/>
    </w:r>
    <w:r w:rsidR="000A2008">
      <w:rPr>
        <w:rFonts w:asciiTheme="minorHAnsi" w:hAnsiTheme="minorHAnsi" w:cs="Calibri"/>
        <w:b/>
        <w:bCs/>
        <w:noProof/>
      </w:rPr>
      <w:t>3</w:t>
    </w:r>
    <w:r w:rsidRPr="003C0771">
      <w:rPr>
        <w:rFonts w:asciiTheme="minorHAnsi" w:hAnsiTheme="minorHAnsi" w:cs="Calibri"/>
        <w:b/>
        <w:bCs/>
      </w:rPr>
      <w:fldChar w:fldCharType="end"/>
    </w:r>
    <w:r w:rsidRPr="003C0771">
      <w:rPr>
        <w:rFonts w:asciiTheme="minorHAnsi" w:hAnsiTheme="minorHAnsi" w:cs="Calibri"/>
      </w:rPr>
      <w:t xml:space="preserve"> of </w:t>
    </w:r>
    <w:r w:rsidRPr="003C0771">
      <w:rPr>
        <w:rFonts w:asciiTheme="minorHAnsi" w:hAnsiTheme="minorHAnsi" w:cs="Calibri"/>
        <w:b/>
        <w:bCs/>
      </w:rPr>
      <w:fldChar w:fldCharType="begin"/>
    </w:r>
    <w:r w:rsidRPr="003C0771">
      <w:rPr>
        <w:rFonts w:asciiTheme="minorHAnsi" w:hAnsiTheme="minorHAnsi" w:cs="Calibri"/>
        <w:b/>
        <w:bCs/>
      </w:rPr>
      <w:instrText xml:space="preserve"> NUMPAGES  </w:instrText>
    </w:r>
    <w:r w:rsidRPr="003C0771">
      <w:rPr>
        <w:rFonts w:asciiTheme="minorHAnsi" w:hAnsiTheme="minorHAnsi" w:cs="Calibri"/>
        <w:b/>
        <w:bCs/>
      </w:rPr>
      <w:fldChar w:fldCharType="separate"/>
    </w:r>
    <w:r w:rsidR="000A2008">
      <w:rPr>
        <w:rFonts w:asciiTheme="minorHAnsi" w:hAnsiTheme="minorHAnsi" w:cs="Calibri"/>
        <w:b/>
        <w:bCs/>
        <w:noProof/>
      </w:rPr>
      <w:t>3</w:t>
    </w:r>
    <w:r w:rsidRPr="003C0771">
      <w:rPr>
        <w:rFonts w:asciiTheme="minorHAnsi" w:hAnsiTheme="minorHAnsi" w:cs="Calibri"/>
        <w:b/>
        <w:bCs/>
      </w:rPr>
      <w:fldChar w:fldCharType="end"/>
    </w:r>
  </w:p>
  <w:p w:rsidR="003C0771" w:rsidRDefault="003C0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92" w:rsidRDefault="008A5E92" w:rsidP="003C0771">
      <w:r>
        <w:separator/>
      </w:r>
    </w:p>
  </w:footnote>
  <w:footnote w:type="continuationSeparator" w:id="0">
    <w:p w:rsidR="008A5E92" w:rsidRDefault="008A5E92" w:rsidP="003C0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31FD"/>
    <w:multiLevelType w:val="hybridMultilevel"/>
    <w:tmpl w:val="E23A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C64C9F"/>
    <w:multiLevelType w:val="hybridMultilevel"/>
    <w:tmpl w:val="6598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2629"/>
    <w:rsid w:val="000A2008"/>
    <w:rsid w:val="000C5FA4"/>
    <w:rsid w:val="000D7FBB"/>
    <w:rsid w:val="00171CC6"/>
    <w:rsid w:val="00304480"/>
    <w:rsid w:val="003C0771"/>
    <w:rsid w:val="003C21C3"/>
    <w:rsid w:val="00445E3A"/>
    <w:rsid w:val="004B63B8"/>
    <w:rsid w:val="005D3732"/>
    <w:rsid w:val="005E03FD"/>
    <w:rsid w:val="00630D5D"/>
    <w:rsid w:val="00735937"/>
    <w:rsid w:val="00753C18"/>
    <w:rsid w:val="0081106F"/>
    <w:rsid w:val="008A5E92"/>
    <w:rsid w:val="008E2629"/>
    <w:rsid w:val="009717E0"/>
    <w:rsid w:val="00A87B33"/>
    <w:rsid w:val="00B26460"/>
    <w:rsid w:val="00B90389"/>
    <w:rsid w:val="00C0335E"/>
    <w:rsid w:val="00C54522"/>
    <w:rsid w:val="00CA590F"/>
    <w:rsid w:val="00CD0977"/>
    <w:rsid w:val="00D255D4"/>
    <w:rsid w:val="00DD1404"/>
    <w:rsid w:val="00FA42A3"/>
    <w:rsid w:val="00FD1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9"/>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9"/>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E3A"/>
    <w:pPr>
      <w:ind w:left="720"/>
      <w:contextualSpacing/>
    </w:pPr>
  </w:style>
  <w:style w:type="paragraph" w:styleId="Header">
    <w:name w:val="header"/>
    <w:basedOn w:val="Normal"/>
    <w:link w:val="HeaderChar"/>
    <w:uiPriority w:val="99"/>
    <w:unhideWhenUsed/>
    <w:rsid w:val="003C0771"/>
    <w:pPr>
      <w:tabs>
        <w:tab w:val="center" w:pos="4513"/>
        <w:tab w:val="right" w:pos="9026"/>
      </w:tabs>
    </w:pPr>
  </w:style>
  <w:style w:type="character" w:customStyle="1" w:styleId="HeaderChar">
    <w:name w:val="Header Char"/>
    <w:basedOn w:val="DefaultParagraphFont"/>
    <w:link w:val="Header"/>
    <w:uiPriority w:val="99"/>
    <w:locked/>
    <w:rsid w:val="003C0771"/>
    <w:rPr>
      <w:rFonts w:ascii="Times New Roman" w:hAnsi="Times New Roman" w:cs="Times New Roman"/>
      <w:sz w:val="20"/>
      <w:szCs w:val="20"/>
      <w:lang w:eastAsia="en-GB"/>
    </w:rPr>
  </w:style>
  <w:style w:type="paragraph" w:styleId="Footer">
    <w:name w:val="footer"/>
    <w:basedOn w:val="Normal"/>
    <w:link w:val="FooterChar"/>
    <w:uiPriority w:val="99"/>
    <w:unhideWhenUsed/>
    <w:rsid w:val="003C0771"/>
    <w:pPr>
      <w:tabs>
        <w:tab w:val="center" w:pos="4513"/>
        <w:tab w:val="right" w:pos="9026"/>
      </w:tabs>
    </w:pPr>
  </w:style>
  <w:style w:type="character" w:customStyle="1" w:styleId="FooterChar">
    <w:name w:val="Footer Char"/>
    <w:basedOn w:val="DefaultParagraphFont"/>
    <w:link w:val="Footer"/>
    <w:uiPriority w:val="99"/>
    <w:locked/>
    <w:rsid w:val="003C0771"/>
    <w:rPr>
      <w:rFonts w:ascii="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07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0771"/>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361248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7650</Characters>
  <Application>Microsoft Office Word</Application>
  <DocSecurity>0</DocSecurity>
  <Lines>63</Lines>
  <Paragraphs>17</Paragraphs>
  <ScaleCrop>false</ScaleCrop>
  <Company>NHS Walsall</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Ravi</cp:lastModifiedBy>
  <cp:revision>2</cp:revision>
  <cp:lastPrinted>2013-03-14T14:18:00Z</cp:lastPrinted>
  <dcterms:created xsi:type="dcterms:W3CDTF">2015-03-22T12:43:00Z</dcterms:created>
  <dcterms:modified xsi:type="dcterms:W3CDTF">2015-03-22T12:43:00Z</dcterms:modified>
</cp:coreProperties>
</file>